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LĪGUMS  Nr. 2025/_______ par   izglītības programmas  apguvi</w:t>
      </w:r>
    </w:p>
    <w:p w:rsidR="00000000" w:rsidDel="00000000" w:rsidP="00000000" w:rsidRDefault="00000000" w:rsidRPr="00000000" w14:paraId="00000002">
      <w:pPr>
        <w:ind w:left="-142" w:firstLine="0"/>
        <w:jc w:val="center"/>
        <w:rPr>
          <w:b w:val="1"/>
          <w:sz w:val="22"/>
          <w:szCs w:val="22"/>
        </w:rPr>
      </w:pPr>
      <w:r w:rsidDel="00000000" w:rsidR="00000000" w:rsidRPr="00000000">
        <w:rPr>
          <w:rtl w:val="0"/>
        </w:rPr>
      </w:r>
    </w:p>
    <w:p w:rsidR="00000000" w:rsidDel="00000000" w:rsidP="00000000" w:rsidRDefault="00000000" w:rsidRPr="00000000" w14:paraId="00000003">
      <w:pPr>
        <w:ind w:left="-142" w:firstLine="0"/>
        <w:rPr>
          <w:b w:val="1"/>
          <w:sz w:val="22"/>
          <w:szCs w:val="22"/>
        </w:rPr>
      </w:pPr>
      <w:r w:rsidDel="00000000" w:rsidR="00000000" w:rsidRPr="00000000">
        <w:rPr>
          <w:rtl w:val="0"/>
        </w:rPr>
      </w:r>
    </w:p>
    <w:p w:rsidR="00000000" w:rsidDel="00000000" w:rsidP="00000000" w:rsidRDefault="00000000" w:rsidRPr="00000000" w14:paraId="00000004">
      <w:pPr>
        <w:ind w:left="-142" w:firstLine="0"/>
        <w:rPr>
          <w:u w:val="single"/>
        </w:rPr>
      </w:pPr>
      <w:bookmarkStart w:colFirst="0" w:colLast="0" w:name="_heading=h.gjdgxs" w:id="0"/>
      <w:bookmarkEnd w:id="0"/>
      <w:r w:rsidDel="00000000" w:rsidR="00000000" w:rsidRPr="00000000">
        <w:rPr>
          <w:b w:val="1"/>
          <w:rtl w:val="0"/>
        </w:rPr>
        <w:t xml:space="preserve">Jelgavā</w:t>
      </w:r>
      <w:r w:rsidDel="00000000" w:rsidR="00000000" w:rsidRPr="00000000">
        <w:rPr>
          <w:rtl w:val="0"/>
        </w:rPr>
        <w:t xml:space="preserve">,</w:t>
        <w:tab/>
        <w:tab/>
        <w:tab/>
        <w:tab/>
        <w:tab/>
        <w:t xml:space="preserve">                    </w:t>
        <w:tab/>
        <w:t xml:space="preserve">                             20__.gada ____.</w:t>
      </w:r>
      <w:r w:rsidDel="00000000" w:rsidR="00000000" w:rsidRPr="00000000">
        <w:rPr>
          <w:u w:val="single"/>
          <w:rtl w:val="0"/>
        </w:rPr>
        <w:tab/>
        <w:tab/>
      </w:r>
    </w:p>
    <w:p w:rsidR="00000000" w:rsidDel="00000000" w:rsidP="00000000" w:rsidRDefault="00000000" w:rsidRPr="00000000" w14:paraId="00000005">
      <w:pPr>
        <w:rPr>
          <w:sz w:val="22"/>
          <w:szCs w:val="22"/>
        </w:rPr>
      </w:pPr>
      <w:r w:rsidDel="00000000" w:rsidR="00000000" w:rsidRPr="00000000">
        <w:rPr>
          <w:rtl w:val="0"/>
        </w:rPr>
      </w:r>
    </w:p>
    <w:p w:rsidR="00000000" w:rsidDel="00000000" w:rsidP="00000000" w:rsidRDefault="00000000" w:rsidRPr="00000000" w14:paraId="00000006">
      <w:pPr>
        <w:spacing w:after="60" w:before="60" w:lineRule="auto"/>
        <w:ind w:left="142" w:firstLine="862"/>
        <w:jc w:val="both"/>
        <w:rPr/>
      </w:pPr>
      <w:r w:rsidDel="00000000" w:rsidR="00000000" w:rsidRPr="00000000">
        <w:rPr>
          <w:rtl w:val="0"/>
        </w:rPr>
        <w:t xml:space="preserve">Sabiedrība ar ierobežotu atbildību ”BenefitPro”, reģ.Nr. 43603049993,</w:t>
      </w:r>
      <w:r w:rsidDel="00000000" w:rsidR="00000000" w:rsidRPr="00000000">
        <w:rPr>
          <w:rFonts w:ascii="Arial" w:cs="Arial" w:eastAsia="Arial" w:hAnsi="Arial"/>
          <w:color w:val="333333"/>
          <w:rtl w:val="0"/>
        </w:rPr>
        <w:t xml:space="preserve"> </w:t>
      </w:r>
      <w:r w:rsidDel="00000000" w:rsidR="00000000" w:rsidRPr="00000000">
        <w:rPr>
          <w:rtl w:val="0"/>
        </w:rPr>
        <w:t xml:space="preserve">juridiskā adrese Lāču iela 21, Jelgava, LV-3001, (turpmāk tekstā - </w:t>
      </w:r>
      <w:r w:rsidDel="00000000" w:rsidR="00000000" w:rsidRPr="00000000">
        <w:rPr>
          <w:b w:val="1"/>
          <w:rtl w:val="0"/>
        </w:rPr>
        <w:t xml:space="preserve">DEJU SKOLA</w:t>
      </w:r>
      <w:r w:rsidDel="00000000" w:rsidR="00000000" w:rsidRPr="00000000">
        <w:rPr>
          <w:rtl w:val="0"/>
        </w:rPr>
        <w:t xml:space="preserve">), tās valdes priekšsēdētājas Annikas Andersones personā, kura darbojas uz statūtu pamata, un </w:t>
      </w:r>
    </w:p>
    <w:p w:rsidR="00000000" w:rsidDel="00000000" w:rsidP="00000000" w:rsidRDefault="00000000" w:rsidRPr="00000000" w14:paraId="00000007">
      <w:pPr>
        <w:spacing w:after="60" w:before="60" w:lineRule="auto"/>
        <w:ind w:left="142" w:firstLine="0"/>
        <w:jc w:val="both"/>
        <w:rPr/>
      </w:pPr>
      <w:r w:rsidDel="00000000" w:rsidR="00000000" w:rsidRPr="00000000">
        <w:rPr>
          <w:rtl w:val="0"/>
        </w:rPr>
        <w:t xml:space="preserve">vecāks/aizbildnis</w:t>
      </w:r>
      <w:r w:rsidDel="00000000" w:rsidR="00000000" w:rsidRPr="00000000">
        <w:rPr>
          <w:u w:val="single"/>
          <w:rtl w:val="0"/>
        </w:rPr>
        <w:tab/>
        <w:tab/>
        <w:tab/>
        <w:tab/>
        <w:tab/>
        <w:t xml:space="preserve">                                            </w:t>
      </w:r>
      <w:r w:rsidDel="00000000" w:rsidR="00000000" w:rsidRPr="00000000">
        <w:rPr>
          <w:rtl w:val="0"/>
        </w:rPr>
        <w:t xml:space="preserve">, </w:t>
      </w:r>
    </w:p>
    <w:p w:rsidR="00000000" w:rsidDel="00000000" w:rsidP="00000000" w:rsidRDefault="00000000" w:rsidRPr="00000000" w14:paraId="00000008">
      <w:pPr>
        <w:spacing w:after="60" w:before="60" w:lineRule="auto"/>
        <w:ind w:left="142" w:firstLine="0"/>
        <w:rPr/>
      </w:pPr>
      <w:r w:rsidDel="00000000" w:rsidR="00000000" w:rsidRPr="00000000">
        <w:rPr>
          <w:rtl w:val="0"/>
        </w:rPr>
        <w:t xml:space="preserve">                                        (vecāka vai aizbildņa vārds, uzvārds)</w:t>
      </w:r>
    </w:p>
    <w:p w:rsidR="00000000" w:rsidDel="00000000" w:rsidP="00000000" w:rsidRDefault="00000000" w:rsidRPr="00000000" w14:paraId="00000009">
      <w:pPr>
        <w:spacing w:after="60" w:before="60" w:lineRule="auto"/>
        <w:ind w:left="142" w:firstLine="0"/>
        <w:rPr/>
      </w:pPr>
      <w:r w:rsidDel="00000000" w:rsidR="00000000" w:rsidRPr="00000000">
        <w:rPr>
          <w:rtl w:val="0"/>
        </w:rPr>
        <w:t xml:space="preserve">personas kods</w:t>
      </w:r>
      <w:r w:rsidDel="00000000" w:rsidR="00000000" w:rsidRPr="00000000">
        <w:rPr>
          <w:u w:val="single"/>
          <w:rtl w:val="0"/>
        </w:rPr>
        <w:tab/>
        <w:tab/>
        <w:tab/>
        <w:tab/>
        <w:tab/>
        <w:t xml:space="preserve">            </w:t>
      </w:r>
      <w:r w:rsidDel="00000000" w:rsidR="00000000" w:rsidRPr="00000000">
        <w:rPr>
          <w:rtl w:val="0"/>
        </w:rPr>
        <w:t xml:space="preserve">(turpmāk tekstā – </w:t>
      </w:r>
      <w:r w:rsidDel="00000000" w:rsidR="00000000" w:rsidRPr="00000000">
        <w:rPr>
          <w:b w:val="1"/>
          <w:rtl w:val="0"/>
        </w:rPr>
        <w:t xml:space="preserve">VECĀKS</w:t>
      </w:r>
      <w:r w:rsidDel="00000000" w:rsidR="00000000" w:rsidRPr="00000000">
        <w:rPr>
          <w:rtl w:val="0"/>
        </w:rPr>
        <w:t xml:space="preserve">), kopā šajā līgumā sauktas – Puses</w:t>
      </w:r>
      <w:r w:rsidDel="00000000" w:rsidR="00000000" w:rsidRPr="00000000">
        <w:rPr>
          <w:vertAlign w:val="subscript"/>
          <w:rtl w:val="0"/>
        </w:rPr>
        <w:t xml:space="preserve">, </w:t>
      </w:r>
      <w:r w:rsidDel="00000000" w:rsidR="00000000" w:rsidRPr="00000000">
        <w:rPr>
          <w:rtl w:val="0"/>
        </w:rPr>
        <w:t xml:space="preserve">noslēdz šādu  Līgumu par: </w:t>
      </w:r>
    </w:p>
    <w:p w:rsidR="00000000" w:rsidDel="00000000" w:rsidP="00000000" w:rsidRDefault="00000000" w:rsidRPr="00000000" w14:paraId="0000000A">
      <w:pPr>
        <w:spacing w:after="60" w:before="60" w:lineRule="auto"/>
        <w:ind w:left="142" w:firstLine="0"/>
        <w:rPr/>
      </w:pPr>
      <w:r w:rsidDel="00000000" w:rsidR="00000000" w:rsidRPr="00000000">
        <w:rPr>
          <w:rtl w:val="0"/>
        </w:rPr>
        <w:t xml:space="preserve">audzēkņa </w:t>
      </w:r>
      <w:r w:rsidDel="00000000" w:rsidR="00000000" w:rsidRPr="00000000">
        <w:rPr>
          <w:u w:val="single"/>
          <w:rtl w:val="0"/>
        </w:rPr>
        <w:tab/>
        <w:tab/>
        <w:tab/>
        <w:tab/>
        <w:tab/>
        <w:t xml:space="preserve">                                           </w:t>
        <w:tab/>
      </w:r>
      <w:r w:rsidDel="00000000" w:rsidR="00000000" w:rsidRPr="00000000">
        <w:rPr>
          <w:rtl w:val="0"/>
        </w:rPr>
        <w:t xml:space="preserve">, </w:t>
      </w:r>
    </w:p>
    <w:p w:rsidR="00000000" w:rsidDel="00000000" w:rsidP="00000000" w:rsidRDefault="00000000" w:rsidRPr="00000000" w14:paraId="0000000B">
      <w:pPr>
        <w:spacing w:after="60" w:before="60" w:lineRule="auto"/>
        <w:ind w:left="142" w:firstLine="0"/>
        <w:rPr/>
      </w:pPr>
      <w:r w:rsidDel="00000000" w:rsidR="00000000" w:rsidRPr="00000000">
        <w:rPr>
          <w:rtl w:val="0"/>
        </w:rPr>
        <w:t xml:space="preserve">                                                        (vārds, uzvārds)</w:t>
      </w:r>
    </w:p>
    <w:p w:rsidR="00000000" w:rsidDel="00000000" w:rsidP="00000000" w:rsidRDefault="00000000" w:rsidRPr="00000000" w14:paraId="0000000C">
      <w:pPr>
        <w:ind w:left="142" w:firstLine="0"/>
        <w:rPr/>
      </w:pPr>
      <w:r w:rsidDel="00000000" w:rsidR="00000000" w:rsidRPr="00000000">
        <w:rPr>
          <w:rtl w:val="0"/>
        </w:rPr>
        <w:t xml:space="preserve">personas kods </w:t>
      </w:r>
      <w:r w:rsidDel="00000000" w:rsidR="00000000" w:rsidRPr="00000000">
        <w:rPr>
          <w:u w:val="single"/>
          <w:rtl w:val="0"/>
        </w:rPr>
        <w:tab/>
        <w:tab/>
        <w:tab/>
        <w:t xml:space="preserve">                                    </w:t>
      </w:r>
      <w:r w:rsidDel="00000000" w:rsidR="00000000" w:rsidRPr="00000000">
        <w:rPr>
          <w:rtl w:val="0"/>
        </w:rPr>
        <w:t xml:space="preserve">(turpmāk tekstā</w:t>
      </w:r>
      <w:r w:rsidDel="00000000" w:rsidR="00000000" w:rsidRPr="00000000">
        <w:rPr>
          <w:b w:val="1"/>
          <w:rtl w:val="0"/>
        </w:rPr>
        <w:t xml:space="preserve"> AUDZĒKNIS</w:t>
      </w:r>
      <w:r w:rsidDel="00000000" w:rsidR="00000000" w:rsidRPr="00000000">
        <w:rPr>
          <w:rtl w:val="0"/>
        </w:rPr>
        <w:t xml:space="preserve">) izglītošanu.</w:t>
      </w:r>
    </w:p>
    <w:p w:rsidR="00000000" w:rsidDel="00000000" w:rsidP="00000000" w:rsidRDefault="00000000" w:rsidRPr="00000000" w14:paraId="0000000D">
      <w:pPr>
        <w:ind w:left="-142" w:firstLine="0"/>
        <w:jc w:val="both"/>
        <w:rPr/>
      </w:pPr>
      <w:r w:rsidDel="00000000" w:rsidR="00000000" w:rsidRPr="00000000">
        <w:rPr>
          <w:rtl w:val="0"/>
        </w:rPr>
        <w:t xml:space="preserve">                         </w:t>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218" w:firstLine="0"/>
        <w:jc w:val="both"/>
        <w:rPr>
          <w:color w:val="000000"/>
        </w:rPr>
      </w:pPr>
      <w:r w:rsidDel="00000000" w:rsidR="00000000" w:rsidRPr="00000000">
        <w:rPr>
          <w:color w:val="000000"/>
          <w:rtl w:val="0"/>
        </w:rPr>
        <w:t xml:space="preserve">Abas puses apņemas apvienot savus spēkus kopīgas darbības organizēšanai un veikšanai, kas ir vērsta uz sekmīgu radoša un emocionāla darba rezultātu. Attiecības starp </w:t>
      </w:r>
      <w:r w:rsidDel="00000000" w:rsidR="00000000" w:rsidRPr="00000000">
        <w:rPr>
          <w:b w:val="1"/>
          <w:color w:val="000000"/>
          <w:rtl w:val="0"/>
        </w:rPr>
        <w:t xml:space="preserve">DEJU SKOLU</w:t>
      </w:r>
      <w:r w:rsidDel="00000000" w:rsidR="00000000" w:rsidRPr="00000000">
        <w:rPr>
          <w:color w:val="000000"/>
          <w:rtl w:val="0"/>
        </w:rPr>
        <w:t xml:space="preserve"> un </w:t>
      </w:r>
      <w:r w:rsidDel="00000000" w:rsidR="00000000" w:rsidRPr="00000000">
        <w:rPr>
          <w:b w:val="1"/>
          <w:color w:val="000000"/>
          <w:rtl w:val="0"/>
        </w:rPr>
        <w:t xml:space="preserve">VECĀKU </w:t>
      </w:r>
      <w:r w:rsidDel="00000000" w:rsidR="00000000" w:rsidRPr="00000000">
        <w:rPr>
          <w:color w:val="000000"/>
          <w:rtl w:val="0"/>
        </w:rPr>
        <w:t xml:space="preserve">nosaka Latvijas Republikas Izglītības likums, izglītības iestādes Nolikums, Noteikumi par “</w:t>
      </w:r>
      <w:r w:rsidDel="00000000" w:rsidR="00000000" w:rsidRPr="00000000">
        <w:rPr>
          <w:b w:val="1"/>
          <w:i w:val="1"/>
          <w:color w:val="000000"/>
          <w:rtl w:val="0"/>
        </w:rPr>
        <w:t xml:space="preserve">Mācību maksas noteikumi</w:t>
      </w:r>
      <w:r w:rsidDel="00000000" w:rsidR="00000000" w:rsidRPr="00000000">
        <w:rPr>
          <w:i w:val="1"/>
          <w:color w:val="000000"/>
          <w:rtl w:val="0"/>
        </w:rPr>
        <w:t xml:space="preserve">”</w:t>
      </w:r>
      <w:r w:rsidDel="00000000" w:rsidR="00000000" w:rsidRPr="00000000">
        <w:rPr>
          <w:color w:val="000000"/>
          <w:rtl w:val="0"/>
        </w:rPr>
        <w:t xml:space="preserve">, “</w:t>
      </w:r>
      <w:r w:rsidDel="00000000" w:rsidR="00000000" w:rsidRPr="00000000">
        <w:rPr>
          <w:b w:val="1"/>
          <w:i w:val="1"/>
          <w:color w:val="000000"/>
          <w:rtl w:val="0"/>
        </w:rPr>
        <w:t xml:space="preserve">Iekšējās kārtības</w:t>
      </w:r>
      <w:r w:rsidDel="00000000" w:rsidR="00000000" w:rsidRPr="00000000">
        <w:rPr>
          <w:i w:val="1"/>
          <w:color w:val="000000"/>
          <w:rtl w:val="0"/>
        </w:rPr>
        <w:t xml:space="preserve"> </w:t>
      </w:r>
      <w:r w:rsidDel="00000000" w:rsidR="00000000" w:rsidRPr="00000000">
        <w:rPr>
          <w:b w:val="1"/>
          <w:i w:val="1"/>
          <w:color w:val="000000"/>
          <w:rtl w:val="0"/>
        </w:rPr>
        <w:t xml:space="preserve">noteikumi</w:t>
      </w:r>
      <w:r w:rsidDel="00000000" w:rsidR="00000000" w:rsidRPr="00000000">
        <w:rPr>
          <w:i w:val="1"/>
          <w:color w:val="000000"/>
          <w:rtl w:val="0"/>
        </w:rPr>
        <w:t xml:space="preserve">”</w:t>
      </w:r>
      <w:r w:rsidDel="00000000" w:rsidR="00000000" w:rsidRPr="00000000">
        <w:rPr>
          <w:color w:val="000000"/>
          <w:rtl w:val="0"/>
        </w:rPr>
        <w:t xml:space="preserve">, “</w:t>
      </w:r>
      <w:r w:rsidDel="00000000" w:rsidR="00000000" w:rsidRPr="00000000">
        <w:rPr>
          <w:b w:val="1"/>
          <w:i w:val="1"/>
          <w:color w:val="000000"/>
          <w:rtl w:val="0"/>
        </w:rPr>
        <w:t xml:space="preserve">Informācija par koncertiem</w:t>
      </w:r>
      <w:r w:rsidDel="00000000" w:rsidR="00000000" w:rsidRPr="00000000">
        <w:rPr>
          <w:i w:val="1"/>
          <w:color w:val="000000"/>
          <w:rtl w:val="0"/>
        </w:rPr>
        <w:t xml:space="preserve">”, </w:t>
      </w:r>
      <w:r w:rsidDel="00000000" w:rsidR="00000000" w:rsidRPr="00000000">
        <w:rPr>
          <w:color w:val="000000"/>
          <w:rtl w:val="0"/>
        </w:rPr>
        <w:t xml:space="preserve">“</w:t>
      </w:r>
      <w:r w:rsidDel="00000000" w:rsidR="00000000" w:rsidRPr="00000000">
        <w:rPr>
          <w:b w:val="1"/>
          <w:i w:val="1"/>
          <w:color w:val="000000"/>
          <w:rtl w:val="0"/>
        </w:rPr>
        <w:t xml:space="preserve">Informācija par izbraukumiem un konkursiem</w:t>
      </w:r>
      <w:r w:rsidDel="00000000" w:rsidR="00000000" w:rsidRPr="00000000">
        <w:rPr>
          <w:i w:val="1"/>
          <w:color w:val="000000"/>
          <w:rtl w:val="0"/>
        </w:rPr>
        <w:t xml:space="preserve">”, </w:t>
      </w:r>
      <w:r w:rsidDel="00000000" w:rsidR="00000000" w:rsidRPr="00000000">
        <w:rPr>
          <w:color w:val="000000"/>
          <w:rtl w:val="0"/>
        </w:rPr>
        <w:t xml:space="preserve"> “</w:t>
      </w:r>
      <w:r w:rsidDel="00000000" w:rsidR="00000000" w:rsidRPr="00000000">
        <w:rPr>
          <w:b w:val="1"/>
          <w:i w:val="1"/>
          <w:color w:val="000000"/>
          <w:rtl w:val="0"/>
        </w:rPr>
        <w:t xml:space="preserve">Informācija par deju tērpiem</w:t>
      </w:r>
      <w:r w:rsidDel="00000000" w:rsidR="00000000" w:rsidRPr="00000000">
        <w:rPr>
          <w:i w:val="1"/>
          <w:color w:val="000000"/>
          <w:rtl w:val="0"/>
        </w:rPr>
        <w:t xml:space="preserve">”, </w:t>
      </w:r>
      <w:r w:rsidDel="00000000" w:rsidR="00000000" w:rsidRPr="00000000">
        <w:rPr>
          <w:color w:val="000000"/>
          <w:rtl w:val="0"/>
        </w:rPr>
        <w:t xml:space="preserve">“</w:t>
      </w:r>
      <w:r w:rsidDel="00000000" w:rsidR="00000000" w:rsidRPr="00000000">
        <w:rPr>
          <w:b w:val="1"/>
          <w:i w:val="1"/>
          <w:color w:val="000000"/>
          <w:rtl w:val="0"/>
        </w:rPr>
        <w:t xml:space="preserve">Privātuma politika</w:t>
      </w:r>
      <w:r w:rsidDel="00000000" w:rsidR="00000000" w:rsidRPr="00000000">
        <w:rPr>
          <w:i w:val="1"/>
          <w:color w:val="000000"/>
          <w:rtl w:val="0"/>
        </w:rPr>
        <w:t xml:space="preserve">”, </w:t>
      </w:r>
      <w:r w:rsidDel="00000000" w:rsidR="00000000" w:rsidRPr="00000000">
        <w:rPr>
          <w:color w:val="000000"/>
          <w:rtl w:val="0"/>
        </w:rPr>
        <w:t xml:space="preserve">“</w:t>
      </w:r>
      <w:r w:rsidDel="00000000" w:rsidR="00000000" w:rsidRPr="00000000">
        <w:rPr>
          <w:b w:val="1"/>
          <w:i w:val="1"/>
          <w:color w:val="000000"/>
          <w:rtl w:val="0"/>
        </w:rPr>
        <w:t xml:space="preserve">Nepiederošo personu atrašanās izglītības iestādē noteikumi</w:t>
      </w:r>
      <w:r w:rsidDel="00000000" w:rsidR="00000000" w:rsidRPr="00000000">
        <w:rPr>
          <w:i w:val="1"/>
          <w:color w:val="000000"/>
          <w:rtl w:val="0"/>
        </w:rPr>
        <w:t xml:space="preserve">”, </w:t>
      </w:r>
      <w:r w:rsidDel="00000000" w:rsidR="00000000" w:rsidRPr="00000000">
        <w:rPr>
          <w:b w:val="1"/>
          <w:i w:val="1"/>
          <w:color w:val="000000"/>
          <w:rtl w:val="0"/>
        </w:rPr>
        <w:t xml:space="preserve">‘’Datu aizsardzība’’</w:t>
      </w:r>
      <w:r w:rsidDel="00000000" w:rsidR="00000000" w:rsidRPr="00000000">
        <w:rPr>
          <w:color w:val="000000"/>
          <w:rtl w:val="0"/>
        </w:rPr>
        <w:t xml:space="preserve">,</w:t>
      </w:r>
      <w:r w:rsidDel="00000000" w:rsidR="00000000" w:rsidRPr="00000000">
        <w:rPr>
          <w:i w:val="1"/>
          <w:color w:val="000000"/>
          <w:rtl w:val="0"/>
        </w:rPr>
        <w:t xml:space="preserve"> Audzēkņu zināšanu un prasmju vērtēšanas kritēriji un kārtība audzēkņu pārcelšanai nākamajā klasē, audzēkņu atskaitīšanai</w:t>
      </w:r>
      <w:r w:rsidDel="00000000" w:rsidR="00000000" w:rsidRPr="00000000">
        <w:rPr>
          <w:color w:val="000000"/>
          <w:rtl w:val="0"/>
        </w:rPr>
        <w:t xml:space="preserve"> (pieejami</w:t>
      </w:r>
      <w:r w:rsidDel="00000000" w:rsidR="00000000" w:rsidRPr="00000000">
        <w:rPr>
          <w:rtl w:val="0"/>
        </w:rPr>
        <w:t xml:space="preserve"> </w:t>
      </w:r>
      <w:hyperlink r:id="rId7">
        <w:r w:rsidDel="00000000" w:rsidR="00000000" w:rsidRPr="00000000">
          <w:rPr>
            <w:color w:val="000000"/>
            <w:rtl w:val="0"/>
          </w:rPr>
          <w:t xml:space="preserve">https://www.benefice.lv/svarigainformacija</w:t>
        </w:r>
      </w:hyperlink>
      <w:r w:rsidDel="00000000" w:rsidR="00000000" w:rsidRPr="00000000">
        <w:rPr>
          <w:color w:val="000000"/>
          <w:rtl w:val="0"/>
        </w:rPr>
        <w:t xml:space="preserve"> un https://www.benefice.lv/uznemsanasinformacija</w:t>
      </w:r>
      <w:r w:rsidDel="00000000" w:rsidR="00000000" w:rsidRPr="00000000">
        <w:rPr>
          <w:rtl w:val="0"/>
        </w:rPr>
        <w:t xml:space="preserve">) </w:t>
      </w:r>
      <w:r w:rsidDel="00000000" w:rsidR="00000000" w:rsidRPr="00000000">
        <w:rPr>
          <w:color w:val="000000"/>
          <w:rtl w:val="0"/>
        </w:rPr>
        <w:t xml:space="preserve">un šis </w:t>
      </w:r>
      <w:r w:rsidDel="00000000" w:rsidR="00000000" w:rsidRPr="00000000">
        <w:rPr>
          <w:b w:val="1"/>
          <w:color w:val="000000"/>
          <w:rtl w:val="0"/>
        </w:rPr>
        <w:t xml:space="preserve">LĪGUMS.</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ind w:left="218" w:hanging="360"/>
        <w:jc w:val="center"/>
        <w:rPr>
          <w:b w:val="1"/>
          <w:color w:val="000000"/>
        </w:rPr>
      </w:pPr>
      <w:r w:rsidDel="00000000" w:rsidR="00000000" w:rsidRPr="00000000">
        <w:rPr>
          <w:b w:val="1"/>
          <w:color w:val="000000"/>
          <w:rtl w:val="0"/>
        </w:rPr>
        <w:t xml:space="preserve">Līguma priekšmets</w:t>
      </w:r>
    </w:p>
    <w:p w:rsidR="00000000" w:rsidDel="00000000" w:rsidP="00000000" w:rsidRDefault="00000000" w:rsidRPr="00000000" w14:paraId="0000001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120" w:line="240" w:lineRule="auto"/>
        <w:ind w:left="386" w:right="0" w:hanging="528"/>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Vecāks uzdod un Deju skola apņemas izglītot un nodrošināt Audzēknim iespēju dejot, gūstot gan fiziskās, gan emocionālās attīstības iespējas profesionālās ievirzes programmās 10V212101  ‘’Dejas pamati’’ (DEJA); 20V212101 ‘’Laikmetīgās dejas pamati I’’ (DEJA)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(skolas vecuma audzēkņu klases)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(turpmāk tekstā – Programma) vai interešu izglītībā Licence 1-39/22/8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(pirmsskolas vecuma audzēkņu grupas)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60" w:right="0" w:hanging="72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Atzīmēt ar 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izvēlēto ievirzi atbilstoši vecuma grupai:</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17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Profesionālās ievirzes mācību programma</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17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Interešu izglītības mācību programma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Jelgavas profesionālās ievirzes deju skolā ”Benefice” (profesionālās ievirzes izglītības iestāde reģ.Nr. 2872803503) Pērnavas ielā 4, Jelgava, LV-3004, atbilstoši LR normatīvajiem aktiem, saskaņā ar Deju skolas mācību programmu un pasākumu  kalendāru.</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15"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Dalības maksa un tās atvieglojumi par profesionālās ievirzes izglītības programmas ______________ apguvi noteikta saskaņā ar Deju skolas 2024.gada 1.augusta saistošajiem noteikumiem „Mācību maksas noteikumi”.</w:t>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b w:val="1"/>
          <w:color w:val="000000"/>
        </w:rPr>
      </w:pP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ind w:left="218" w:hanging="360"/>
        <w:jc w:val="center"/>
        <w:rPr>
          <w:b w:val="1"/>
          <w:color w:val="000000"/>
        </w:rPr>
      </w:pPr>
      <w:r w:rsidDel="00000000" w:rsidR="00000000" w:rsidRPr="00000000">
        <w:rPr>
          <w:b w:val="1"/>
          <w:color w:val="000000"/>
          <w:rtl w:val="0"/>
        </w:rPr>
        <w:t xml:space="preserve">DEJU SKOLA  pienākumi:</w:t>
      </w:r>
    </w:p>
    <w:p w:rsidR="00000000" w:rsidDel="00000000" w:rsidP="00000000" w:rsidRDefault="00000000" w:rsidRPr="00000000" w14:paraId="00000019">
      <w:pPr>
        <w:numPr>
          <w:ilvl w:val="1"/>
          <w:numId w:val="5"/>
        </w:numPr>
        <w:pBdr>
          <w:top w:space="0" w:sz="0" w:val="nil"/>
          <w:left w:space="0" w:sz="0" w:val="nil"/>
          <w:bottom w:space="0" w:sz="0" w:val="nil"/>
          <w:right w:space="0" w:sz="0" w:val="nil"/>
          <w:between w:space="0" w:sz="0" w:val="nil"/>
        </w:pBdr>
        <w:ind w:left="218" w:hanging="360"/>
        <w:jc w:val="both"/>
        <w:rPr>
          <w:color w:val="000000"/>
        </w:rPr>
      </w:pPr>
      <w:r w:rsidDel="00000000" w:rsidR="00000000" w:rsidRPr="00000000">
        <w:rPr>
          <w:color w:val="000000"/>
          <w:rtl w:val="0"/>
        </w:rPr>
        <w:t xml:space="preserve">nodrošināt ar nepieciešamajām telpām (nodarbību vietu), nodarbību inventāru, kā arī nodrošināt drošu un draudzīgu vidi nodarbībās un pasākumos;</w:t>
      </w:r>
    </w:p>
    <w:p w:rsidR="00000000" w:rsidDel="00000000" w:rsidP="00000000" w:rsidRDefault="00000000" w:rsidRPr="00000000" w14:paraId="0000001A">
      <w:pPr>
        <w:numPr>
          <w:ilvl w:val="1"/>
          <w:numId w:val="5"/>
        </w:numPr>
        <w:pBdr>
          <w:top w:space="0" w:sz="0" w:val="nil"/>
          <w:left w:space="0" w:sz="0" w:val="nil"/>
          <w:bottom w:space="0" w:sz="0" w:val="nil"/>
          <w:right w:space="0" w:sz="0" w:val="nil"/>
          <w:between w:space="0" w:sz="0" w:val="nil"/>
        </w:pBdr>
        <w:ind w:left="218" w:hanging="360"/>
        <w:jc w:val="both"/>
        <w:rPr>
          <w:color w:val="000000"/>
        </w:rPr>
      </w:pPr>
      <w:r w:rsidDel="00000000" w:rsidR="00000000" w:rsidRPr="00000000">
        <w:rPr>
          <w:color w:val="000000"/>
          <w:rtl w:val="0"/>
        </w:rPr>
        <w:t xml:space="preserve">nodrošināt Audzēkni ar atbilstošās pedagoģiskās un profesionālās kvalifikācijas skolotājiem, kā arī pedagogiem, kādi ir nepieciešami, lai nodrošinātu profesionālās ievirzes deju skolas “Benefice” atbilstošu darbību, kuri radoši un atbildīgi piedalās attiecīgo nodarbību programmu īstenošanā, audzina krietnus un godprātīgus cilvēkus, pastāvīgi pilnveido savu izglītību un profesionālo meistarību, ievēro pedagogu profesionālās ētikas normas, nodrošina un ievēro Audzēkņu tiesības un organizē mācību procesu atbilstoši mācību programmai;</w:t>
      </w:r>
    </w:p>
    <w:p w:rsidR="00000000" w:rsidDel="00000000" w:rsidP="00000000" w:rsidRDefault="00000000" w:rsidRPr="00000000" w14:paraId="0000001B">
      <w:pPr>
        <w:numPr>
          <w:ilvl w:val="1"/>
          <w:numId w:val="5"/>
        </w:numPr>
        <w:pBdr>
          <w:top w:space="0" w:sz="0" w:val="nil"/>
          <w:left w:space="0" w:sz="0" w:val="nil"/>
          <w:bottom w:space="0" w:sz="0" w:val="nil"/>
          <w:right w:space="0" w:sz="0" w:val="nil"/>
          <w:between w:space="0" w:sz="0" w:val="nil"/>
        </w:pBdr>
        <w:ind w:left="218" w:hanging="360"/>
        <w:jc w:val="both"/>
        <w:rPr>
          <w:color w:val="000000"/>
        </w:rPr>
      </w:pPr>
      <w:r w:rsidDel="00000000" w:rsidR="00000000" w:rsidRPr="00000000">
        <w:rPr>
          <w:color w:val="000000"/>
          <w:rtl w:val="0"/>
        </w:rPr>
        <w:t xml:space="preserve">atbildēt par Audzēkņa veselību, drošību un tiesību ievērošanu Programmas un interešu izglītības ievirzes īstenošanas laikā;</w:t>
      </w:r>
    </w:p>
    <w:p w:rsidR="00000000" w:rsidDel="00000000" w:rsidP="00000000" w:rsidRDefault="00000000" w:rsidRPr="00000000" w14:paraId="0000001C">
      <w:pPr>
        <w:numPr>
          <w:ilvl w:val="1"/>
          <w:numId w:val="5"/>
        </w:numPr>
        <w:pBdr>
          <w:top w:space="0" w:sz="0" w:val="nil"/>
          <w:left w:space="0" w:sz="0" w:val="nil"/>
          <w:bottom w:space="0" w:sz="0" w:val="nil"/>
          <w:right w:space="0" w:sz="0" w:val="nil"/>
          <w:between w:space="0" w:sz="0" w:val="nil"/>
        </w:pBdr>
        <w:ind w:left="218" w:hanging="360"/>
        <w:jc w:val="both"/>
        <w:rPr>
          <w:color w:val="000000"/>
        </w:rPr>
      </w:pPr>
      <w:r w:rsidDel="00000000" w:rsidR="00000000" w:rsidRPr="00000000">
        <w:rPr>
          <w:color w:val="000000"/>
          <w:rtl w:val="0"/>
        </w:rPr>
        <w:t xml:space="preserve">mērķtiecīgi izlietot Vecāka iemaksātās mācību maksas;</w:t>
      </w:r>
    </w:p>
    <w:p w:rsidR="00000000" w:rsidDel="00000000" w:rsidP="00000000" w:rsidRDefault="00000000" w:rsidRPr="00000000" w14:paraId="0000001D">
      <w:pPr>
        <w:numPr>
          <w:ilvl w:val="1"/>
          <w:numId w:val="5"/>
        </w:numPr>
        <w:pBdr>
          <w:top w:space="0" w:sz="0" w:val="nil"/>
          <w:left w:space="0" w:sz="0" w:val="nil"/>
          <w:bottom w:space="0" w:sz="0" w:val="nil"/>
          <w:right w:space="0" w:sz="0" w:val="nil"/>
          <w:between w:space="0" w:sz="0" w:val="nil"/>
        </w:pBdr>
        <w:ind w:left="218" w:hanging="360"/>
        <w:jc w:val="both"/>
        <w:rPr>
          <w:color w:val="000000"/>
        </w:rPr>
      </w:pPr>
      <w:r w:rsidDel="00000000" w:rsidR="00000000" w:rsidRPr="00000000">
        <w:rPr>
          <w:color w:val="000000"/>
          <w:rtl w:val="0"/>
        </w:rPr>
        <w:t xml:space="preserve">regulāri informēt Audzēkņa Vecāku par jautājumiem, kas saistīti ar Audzēkņa izglītošanu;</w:t>
      </w:r>
    </w:p>
    <w:p w:rsidR="00000000" w:rsidDel="00000000" w:rsidP="00000000" w:rsidRDefault="00000000" w:rsidRPr="00000000" w14:paraId="0000001E">
      <w:pPr>
        <w:numPr>
          <w:ilvl w:val="1"/>
          <w:numId w:val="5"/>
        </w:numPr>
        <w:pBdr>
          <w:top w:space="0" w:sz="0" w:val="nil"/>
          <w:left w:space="0" w:sz="0" w:val="nil"/>
          <w:bottom w:space="0" w:sz="0" w:val="nil"/>
          <w:right w:space="0" w:sz="0" w:val="nil"/>
          <w:between w:space="0" w:sz="0" w:val="nil"/>
        </w:pBdr>
        <w:ind w:left="218" w:hanging="360"/>
        <w:jc w:val="both"/>
        <w:rPr>
          <w:color w:val="000000"/>
        </w:rPr>
      </w:pPr>
      <w:r w:rsidDel="00000000" w:rsidR="00000000" w:rsidRPr="00000000">
        <w:rPr>
          <w:rtl w:val="0"/>
        </w:rPr>
        <w:t xml:space="preserve">iepazīstināt Audzēkni un Vecāku ar Deju Skolas iekšējās kārtības noteikumiem un citiem normatīvajiem aktiem, kas attiecināmi uz Programmas īstenošanu (dokumenti publicēti mājaslapā </w:t>
      </w:r>
      <w:hyperlink r:id="rId8">
        <w:r w:rsidDel="00000000" w:rsidR="00000000" w:rsidRPr="00000000">
          <w:rPr>
            <w:color w:val="0000ff"/>
            <w:u w:val="single"/>
            <w:rtl w:val="0"/>
          </w:rPr>
          <w:t xml:space="preserve">www.benefice.lv</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F">
      <w:pPr>
        <w:numPr>
          <w:ilvl w:val="1"/>
          <w:numId w:val="5"/>
        </w:numPr>
        <w:pBdr>
          <w:top w:space="0" w:sz="0" w:val="nil"/>
          <w:left w:space="0" w:sz="0" w:val="nil"/>
          <w:bottom w:space="0" w:sz="0" w:val="nil"/>
          <w:right w:space="0" w:sz="0" w:val="nil"/>
          <w:between w:space="0" w:sz="0" w:val="nil"/>
        </w:pBdr>
        <w:ind w:left="218" w:hanging="360"/>
        <w:jc w:val="both"/>
        <w:rPr>
          <w:color w:val="000000"/>
        </w:rPr>
      </w:pPr>
      <w:r w:rsidDel="00000000" w:rsidR="00000000" w:rsidRPr="00000000">
        <w:rPr>
          <w:rtl w:val="0"/>
        </w:rPr>
        <w:t xml:space="preserve">līdz katra mēneša 3.datumam  – izsūtīt Vecākam rēķinu par Deju skolas sniedzamajiem izglītības pakalpojumiem uz Vecāku norādīto e-pastu;</w:t>
      </w:r>
      <w:r w:rsidDel="00000000" w:rsidR="00000000" w:rsidRPr="00000000">
        <w:rPr>
          <w:rtl w:val="0"/>
        </w:rPr>
      </w:r>
    </w:p>
    <w:p w:rsidR="00000000" w:rsidDel="00000000" w:rsidP="00000000" w:rsidRDefault="00000000" w:rsidRPr="00000000" w14:paraId="00000020">
      <w:pPr>
        <w:numPr>
          <w:ilvl w:val="1"/>
          <w:numId w:val="5"/>
        </w:numPr>
        <w:pBdr>
          <w:top w:space="0" w:sz="0" w:val="nil"/>
          <w:left w:space="0" w:sz="0" w:val="nil"/>
          <w:bottom w:space="0" w:sz="0" w:val="nil"/>
          <w:right w:space="0" w:sz="0" w:val="nil"/>
          <w:between w:space="0" w:sz="0" w:val="nil"/>
        </w:pBdr>
        <w:ind w:left="218" w:hanging="360"/>
        <w:jc w:val="both"/>
        <w:rPr>
          <w:color w:val="000000"/>
        </w:rPr>
      </w:pPr>
      <w:r w:rsidDel="00000000" w:rsidR="00000000" w:rsidRPr="00000000">
        <w:rPr>
          <w:rtl w:val="0"/>
        </w:rPr>
        <w:t xml:space="preserve">mācību maksa tiek mainīta, tikai rakstiski vienojoties un brīdinot Vecāku par to, ne vēlāk kā mēnesi vai divus iepriekš.</w:t>
      </w:r>
      <w:r w:rsidDel="00000000" w:rsidR="00000000" w:rsidRPr="00000000">
        <w:rPr>
          <w:rtl w:val="0"/>
        </w:rPr>
      </w:r>
    </w:p>
    <w:p w:rsidR="00000000" w:rsidDel="00000000" w:rsidP="00000000" w:rsidRDefault="00000000" w:rsidRPr="00000000" w14:paraId="00000021">
      <w:pPr>
        <w:numPr>
          <w:ilvl w:val="1"/>
          <w:numId w:val="5"/>
        </w:numPr>
        <w:pBdr>
          <w:top w:space="0" w:sz="0" w:val="nil"/>
          <w:left w:space="0" w:sz="0" w:val="nil"/>
          <w:bottom w:space="0" w:sz="0" w:val="nil"/>
          <w:right w:space="0" w:sz="0" w:val="nil"/>
          <w:between w:space="0" w:sz="0" w:val="nil"/>
        </w:pBdr>
        <w:ind w:left="218" w:hanging="360"/>
        <w:jc w:val="both"/>
        <w:rPr>
          <w:color w:val="000000"/>
        </w:rPr>
      </w:pPr>
      <w:r w:rsidDel="00000000" w:rsidR="00000000" w:rsidRPr="00000000">
        <w:rPr>
          <w:rtl w:val="0"/>
        </w:rPr>
        <w:t xml:space="preserve">brīdināt Vecāku par papildus ikmēneša izdevumiem, piemēram, konkursi, koncerti un citi izdevumi saistībā ar uzstāšanos, kas saistīti ar papildus skatuves praksi Audzēknim, to saskaņojot ar Vecāku, ne ātrāk kā mēnesi iepriekš.</w:t>
      </w:r>
      <w:r w:rsidDel="00000000" w:rsidR="00000000" w:rsidRPr="00000000">
        <w:rPr>
          <w:rtl w:val="0"/>
        </w:rPr>
      </w:r>
    </w:p>
    <w:p w:rsidR="00000000" w:rsidDel="00000000" w:rsidP="00000000" w:rsidRDefault="00000000" w:rsidRPr="00000000" w14:paraId="00000022">
      <w:pPr>
        <w:ind w:left="-142" w:firstLine="0"/>
        <w:jc w:val="both"/>
        <w:rPr/>
      </w:pPr>
      <w:r w:rsidDel="00000000" w:rsidR="00000000" w:rsidRPr="00000000">
        <w:rPr>
          <w:rtl w:val="0"/>
        </w:rPr>
      </w:r>
    </w:p>
    <w:p w:rsidR="00000000" w:rsidDel="00000000" w:rsidP="00000000" w:rsidRDefault="00000000" w:rsidRPr="00000000" w14:paraId="00000023">
      <w:pPr>
        <w:numPr>
          <w:ilvl w:val="0"/>
          <w:numId w:val="5"/>
        </w:numPr>
        <w:pBdr>
          <w:top w:space="0" w:sz="0" w:val="nil"/>
          <w:left w:space="0" w:sz="0" w:val="nil"/>
          <w:bottom w:space="0" w:sz="0" w:val="nil"/>
          <w:right w:space="0" w:sz="0" w:val="nil"/>
          <w:between w:space="0" w:sz="0" w:val="nil"/>
        </w:pBdr>
        <w:tabs>
          <w:tab w:val="left" w:leader="none" w:pos="426"/>
        </w:tabs>
        <w:spacing w:before="120" w:lineRule="auto"/>
        <w:ind w:left="360" w:hanging="360"/>
        <w:jc w:val="center"/>
        <w:rPr>
          <w:b w:val="1"/>
          <w:color w:val="000000"/>
        </w:rPr>
      </w:pPr>
      <w:r w:rsidDel="00000000" w:rsidR="00000000" w:rsidRPr="00000000">
        <w:rPr>
          <w:b w:val="1"/>
          <w:color w:val="000000"/>
          <w:rtl w:val="0"/>
        </w:rPr>
        <w:t xml:space="preserve">DEJU SKOLAS  tiesības:</w:t>
      </w:r>
    </w:p>
    <w:p w:rsidR="00000000" w:rsidDel="00000000" w:rsidP="00000000" w:rsidRDefault="00000000" w:rsidRPr="00000000" w14:paraId="00000024">
      <w:pPr>
        <w:numPr>
          <w:ilvl w:val="1"/>
          <w:numId w:val="5"/>
        </w:numPr>
        <w:pBdr>
          <w:top w:space="0" w:sz="0" w:val="nil"/>
          <w:left w:space="0" w:sz="0" w:val="nil"/>
          <w:bottom w:space="0" w:sz="0" w:val="nil"/>
          <w:right w:space="0" w:sz="0" w:val="nil"/>
          <w:between w:space="0" w:sz="0" w:val="nil"/>
        </w:pBdr>
        <w:ind w:left="218" w:hanging="360"/>
        <w:rPr>
          <w:color w:val="000000"/>
        </w:rPr>
      </w:pPr>
      <w:r w:rsidDel="00000000" w:rsidR="00000000" w:rsidRPr="00000000">
        <w:rPr>
          <w:rtl w:val="0"/>
        </w:rPr>
        <w:t xml:space="preserve">iekasēt noteikto Deju skolas mācību maksu; </w:t>
      </w:r>
      <w:r w:rsidDel="00000000" w:rsidR="00000000" w:rsidRPr="00000000">
        <w:rPr>
          <w:rtl w:val="0"/>
        </w:rPr>
      </w:r>
    </w:p>
    <w:p w:rsidR="00000000" w:rsidDel="00000000" w:rsidP="00000000" w:rsidRDefault="00000000" w:rsidRPr="00000000" w14:paraId="00000025">
      <w:pPr>
        <w:numPr>
          <w:ilvl w:val="1"/>
          <w:numId w:val="5"/>
        </w:numPr>
        <w:pBdr>
          <w:top w:space="0" w:sz="0" w:val="nil"/>
          <w:left w:space="0" w:sz="0" w:val="nil"/>
          <w:bottom w:space="0" w:sz="0" w:val="nil"/>
          <w:right w:space="0" w:sz="0" w:val="nil"/>
          <w:between w:space="0" w:sz="0" w:val="nil"/>
        </w:pBdr>
        <w:ind w:left="218" w:hanging="360"/>
        <w:rPr>
          <w:color w:val="000000"/>
        </w:rPr>
      </w:pPr>
      <w:r w:rsidDel="00000000" w:rsidR="00000000" w:rsidRPr="00000000">
        <w:rPr>
          <w:rtl w:val="0"/>
        </w:rPr>
        <w:t xml:space="preserve">aprēķināt kavējuma naudu 0,5% par katru rēķina samaksas kavējuma dienu, kas tiek ietverta nākošā mēneša rēķinā, ja Vecāks Līgumā noteiktajā kārtībā un termiņā nav apmaksājis Deju skolas mācību maksu par sniedzamajiem pakalpojumiem par tekošo mēnesi.</w:t>
      </w:r>
      <w:r w:rsidDel="00000000" w:rsidR="00000000" w:rsidRPr="00000000">
        <w:rPr>
          <w:rtl w:val="0"/>
        </w:rPr>
      </w:r>
    </w:p>
    <w:p w:rsidR="00000000" w:rsidDel="00000000" w:rsidP="00000000" w:rsidRDefault="00000000" w:rsidRPr="00000000" w14:paraId="00000026">
      <w:pPr>
        <w:numPr>
          <w:ilvl w:val="1"/>
          <w:numId w:val="5"/>
        </w:numPr>
        <w:pBdr>
          <w:top w:space="0" w:sz="0" w:val="nil"/>
          <w:left w:space="0" w:sz="0" w:val="nil"/>
          <w:bottom w:space="0" w:sz="0" w:val="nil"/>
          <w:right w:space="0" w:sz="0" w:val="nil"/>
          <w:between w:space="0" w:sz="0" w:val="nil"/>
        </w:pBdr>
        <w:ind w:left="218" w:hanging="360"/>
        <w:jc w:val="both"/>
        <w:rPr>
          <w:color w:val="000000"/>
        </w:rPr>
      </w:pPr>
      <w:r w:rsidDel="00000000" w:rsidR="00000000" w:rsidRPr="00000000">
        <w:rPr>
          <w:rtl w:val="0"/>
        </w:rPr>
        <w:t xml:space="preserve">norādīt un informēt Audzēkņa Vecāku par iekšējās kārtības noteikumu neievērošanu. Pēc nepieciešamības atkārtoti pārrunāt un iepazīstināt ar iekšējās kārtības noteikumiem gan Audzēkni, gan Vecāku. </w:t>
      </w:r>
      <w:r w:rsidDel="00000000" w:rsidR="00000000" w:rsidRPr="00000000">
        <w:rPr>
          <w:rtl w:val="0"/>
        </w:rPr>
      </w:r>
    </w:p>
    <w:p w:rsidR="00000000" w:rsidDel="00000000" w:rsidP="00000000" w:rsidRDefault="00000000" w:rsidRPr="00000000" w14:paraId="00000027">
      <w:pPr>
        <w:numPr>
          <w:ilvl w:val="1"/>
          <w:numId w:val="5"/>
        </w:numPr>
        <w:pBdr>
          <w:top w:space="0" w:sz="0" w:val="nil"/>
          <w:left w:space="0" w:sz="0" w:val="nil"/>
          <w:bottom w:space="0" w:sz="0" w:val="nil"/>
          <w:right w:space="0" w:sz="0" w:val="nil"/>
          <w:between w:space="0" w:sz="0" w:val="nil"/>
        </w:pBdr>
        <w:ind w:left="218" w:hanging="360"/>
        <w:jc w:val="both"/>
        <w:rPr>
          <w:color w:val="000000"/>
        </w:rPr>
      </w:pPr>
      <w:r w:rsidDel="00000000" w:rsidR="00000000" w:rsidRPr="00000000">
        <w:rPr>
          <w:rtl w:val="0"/>
        </w:rPr>
        <w:t xml:space="preserve">papildus Deju skolas nodarbībām, organizēt Audzēkņa piedalīšanos dažādos pasākumos, izglītības programmas rezultatīvākai apguvei, iepriekš informējot par to Vecāku;</w:t>
      </w:r>
      <w:r w:rsidDel="00000000" w:rsidR="00000000" w:rsidRPr="00000000">
        <w:rPr>
          <w:rtl w:val="0"/>
        </w:rPr>
      </w:r>
    </w:p>
    <w:p w:rsidR="00000000" w:rsidDel="00000000" w:rsidP="00000000" w:rsidRDefault="00000000" w:rsidRPr="00000000" w14:paraId="00000028">
      <w:pPr>
        <w:numPr>
          <w:ilvl w:val="1"/>
          <w:numId w:val="5"/>
        </w:numPr>
        <w:tabs>
          <w:tab w:val="left" w:leader="none" w:pos="284"/>
          <w:tab w:val="left" w:leader="none" w:pos="426"/>
        </w:tabs>
        <w:ind w:left="-142" w:firstLine="0"/>
        <w:jc w:val="both"/>
        <w:rPr/>
      </w:pPr>
      <w:r w:rsidDel="00000000" w:rsidR="00000000" w:rsidRPr="00000000">
        <w:rPr>
          <w:rtl w:val="0"/>
        </w:rPr>
        <w:t xml:space="preserve">atskaitīt no skolas Audzēkni par iekšējās kārtības noteikumu neievērošanu, iepriekš informējot par to Vecāku;</w:t>
      </w:r>
    </w:p>
    <w:p w:rsidR="00000000" w:rsidDel="00000000" w:rsidP="00000000" w:rsidRDefault="00000000" w:rsidRPr="00000000" w14:paraId="00000029">
      <w:pPr>
        <w:numPr>
          <w:ilvl w:val="1"/>
          <w:numId w:val="5"/>
        </w:numPr>
        <w:tabs>
          <w:tab w:val="left" w:leader="none" w:pos="284"/>
          <w:tab w:val="left" w:leader="none" w:pos="426"/>
        </w:tabs>
        <w:ind w:left="-142" w:firstLine="0"/>
        <w:jc w:val="both"/>
        <w:rPr/>
      </w:pPr>
      <w:r w:rsidDel="00000000" w:rsidR="00000000" w:rsidRPr="00000000">
        <w:rPr>
          <w:rtl w:val="0"/>
        </w:rPr>
        <w:t xml:space="preserve">atskaitīt no Deju skolas Audzēkni par mācību maksāšanas kārtības noteikumu neievērošanu un maksājumu kavēšanu vairāk kā 30 dienas, iepriekš par to rakstiski informējot Audzēkņa Vecāku;</w:t>
      </w:r>
    </w:p>
    <w:p w:rsidR="00000000" w:rsidDel="00000000" w:rsidP="00000000" w:rsidRDefault="00000000" w:rsidRPr="00000000" w14:paraId="0000002A">
      <w:pPr>
        <w:numPr>
          <w:ilvl w:val="1"/>
          <w:numId w:val="5"/>
        </w:numPr>
        <w:pBdr>
          <w:top w:space="0" w:sz="0" w:val="nil"/>
          <w:left w:space="0" w:sz="0" w:val="nil"/>
          <w:bottom w:space="0" w:sz="0" w:val="nil"/>
          <w:right w:space="0" w:sz="0" w:val="nil"/>
          <w:between w:space="0" w:sz="0" w:val="nil"/>
        </w:pBdr>
        <w:ind w:left="218" w:hanging="360"/>
        <w:jc w:val="both"/>
        <w:rPr>
          <w:color w:val="000000"/>
        </w:rPr>
      </w:pPr>
      <w:r w:rsidDel="00000000" w:rsidR="00000000" w:rsidRPr="00000000">
        <w:rPr>
          <w:color w:val="000000"/>
          <w:rtl w:val="0"/>
        </w:rPr>
        <w:t xml:space="preserve">pieprasīt Audzēkņa Vecākam novērst materiālos zaudējumus, kas nodarīti nodarbību telpām Audzēkņa vainas dēļ.</w:t>
      </w:r>
    </w:p>
    <w:p w:rsidR="00000000" w:rsidDel="00000000" w:rsidP="00000000" w:rsidRDefault="00000000" w:rsidRPr="00000000" w14:paraId="0000002B">
      <w:pPr>
        <w:keepNext w:val="0"/>
        <w:keepLines w:val="1"/>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84"/>
          <w:tab w:val="left" w:leader="none" w:pos="426"/>
        </w:tabs>
        <w:spacing w:after="0" w:before="120" w:line="240" w:lineRule="auto"/>
        <w:ind w:left="36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VECĀKA pienākumi:</w:t>
      </w:r>
    </w:p>
    <w:p w:rsidR="00000000" w:rsidDel="00000000" w:rsidP="00000000" w:rsidRDefault="00000000" w:rsidRPr="00000000" w14:paraId="0000002C">
      <w:pPr>
        <w:keepLines w:val="1"/>
        <w:numPr>
          <w:ilvl w:val="1"/>
          <w:numId w:val="5"/>
        </w:numPr>
        <w:pBdr>
          <w:top w:space="0" w:sz="0" w:val="nil"/>
          <w:left w:space="0" w:sz="0" w:val="nil"/>
          <w:bottom w:space="0" w:sz="0" w:val="nil"/>
          <w:right w:space="0" w:sz="0" w:val="nil"/>
          <w:between w:space="0" w:sz="0" w:val="nil"/>
        </w:pBdr>
        <w:tabs>
          <w:tab w:val="left" w:leader="none" w:pos="284"/>
          <w:tab w:val="left" w:leader="none" w:pos="426"/>
        </w:tabs>
        <w:ind w:left="218" w:hanging="360"/>
        <w:jc w:val="both"/>
        <w:rPr>
          <w:color w:val="000000"/>
        </w:rPr>
      </w:pPr>
      <w:r w:rsidDel="00000000" w:rsidR="00000000" w:rsidRPr="00000000">
        <w:rPr>
          <w:color w:val="000000"/>
          <w:rtl w:val="0"/>
        </w:rPr>
        <w:t xml:space="preserve">sadarboties ar izglītības iestādi un Audzēkņa pedagogiem, sniegt informāciju, kas saistīta ar Audzēkņa izglītošanu un audzināšanā.</w:t>
      </w:r>
    </w:p>
    <w:p w:rsidR="00000000" w:rsidDel="00000000" w:rsidP="00000000" w:rsidRDefault="00000000" w:rsidRPr="00000000" w14:paraId="0000002D">
      <w:pPr>
        <w:keepLines w:val="1"/>
        <w:numPr>
          <w:ilvl w:val="1"/>
          <w:numId w:val="5"/>
        </w:numPr>
        <w:pBdr>
          <w:top w:space="0" w:sz="0" w:val="nil"/>
          <w:left w:space="0" w:sz="0" w:val="nil"/>
          <w:bottom w:space="0" w:sz="0" w:val="nil"/>
          <w:right w:space="0" w:sz="0" w:val="nil"/>
          <w:between w:space="0" w:sz="0" w:val="nil"/>
        </w:pBdr>
        <w:ind w:left="218" w:hanging="360"/>
        <w:jc w:val="both"/>
        <w:rPr>
          <w:color w:val="000000"/>
        </w:rPr>
      </w:pPr>
      <w:r w:rsidDel="00000000" w:rsidR="00000000" w:rsidRPr="00000000">
        <w:rPr>
          <w:color w:val="000000"/>
          <w:rtl w:val="0"/>
        </w:rPr>
        <w:t xml:space="preserve">atbilstoši </w:t>
      </w:r>
      <w:r w:rsidDel="00000000" w:rsidR="00000000" w:rsidRPr="00000000">
        <w:rPr>
          <w:smallCaps w:val="1"/>
          <w:color w:val="000000"/>
          <w:rtl w:val="0"/>
        </w:rPr>
        <w:t xml:space="preserve">DEJU SKOLAS</w:t>
      </w:r>
      <w:r w:rsidDel="00000000" w:rsidR="00000000" w:rsidRPr="00000000">
        <w:rPr>
          <w:color w:val="000000"/>
          <w:rtl w:val="0"/>
        </w:rPr>
        <w:t xml:space="preserve"> izsniegtajam rēķinam, samaksāt mācību maksu par katru mēnesi atbilstoši apstiprinātajiem Mācību maksas noteikumiem, maksājumus veicot līdz rēķinā norādītajam datumam. Vecāks piekrīt elektroniski sagatavotu rēķinu saņemšanai, un atzīst tos par juridiski saistošiem.</w:t>
      </w:r>
    </w:p>
    <w:p w:rsidR="00000000" w:rsidDel="00000000" w:rsidP="00000000" w:rsidRDefault="00000000" w:rsidRPr="00000000" w14:paraId="0000002E">
      <w:pPr>
        <w:keepLines w:val="1"/>
        <w:numPr>
          <w:ilvl w:val="1"/>
          <w:numId w:val="5"/>
        </w:numPr>
        <w:pBdr>
          <w:top w:space="0" w:sz="0" w:val="nil"/>
          <w:left w:space="0" w:sz="0" w:val="nil"/>
          <w:bottom w:space="0" w:sz="0" w:val="nil"/>
          <w:right w:space="0" w:sz="0" w:val="nil"/>
          <w:between w:space="0" w:sz="0" w:val="nil"/>
        </w:pBdr>
        <w:ind w:left="218" w:hanging="360"/>
        <w:jc w:val="both"/>
        <w:rPr>
          <w:color w:val="000000"/>
        </w:rPr>
      </w:pPr>
      <w:r w:rsidDel="00000000" w:rsidR="00000000" w:rsidRPr="00000000">
        <w:rPr>
          <w:color w:val="000000"/>
          <w:rtl w:val="0"/>
        </w:rPr>
        <w:t xml:space="preserve">ja ikmēneša rēķins par mācību maksu nav atsūtīts līdz šī līguma 2.8. punktā minētajam datumam uz norādīto e-pastu, tad 1 nedēļas laikā (7 kalendārās diena) uz Deju skolas līgumā norādīto e-pastu, Vecākam ir pienākums interesēties par rēķina atkārtotu izsūtīšanu vai saņemt to manuāli sazinoties ar Deju skolas administrāciju;</w:t>
      </w:r>
    </w:p>
    <w:p w:rsidR="00000000" w:rsidDel="00000000" w:rsidP="00000000" w:rsidRDefault="00000000" w:rsidRPr="00000000" w14:paraId="0000002F">
      <w:pPr>
        <w:keepLines w:val="1"/>
        <w:numPr>
          <w:ilvl w:val="1"/>
          <w:numId w:val="5"/>
        </w:numPr>
        <w:pBdr>
          <w:top w:space="0" w:sz="0" w:val="nil"/>
          <w:left w:space="0" w:sz="0" w:val="nil"/>
          <w:bottom w:space="0" w:sz="0" w:val="nil"/>
          <w:right w:space="0" w:sz="0" w:val="nil"/>
          <w:between w:space="0" w:sz="0" w:val="nil"/>
        </w:pBdr>
        <w:ind w:left="218" w:hanging="360"/>
        <w:jc w:val="both"/>
        <w:rPr>
          <w:color w:val="000000"/>
        </w:rPr>
      </w:pPr>
      <w:r w:rsidDel="00000000" w:rsidR="00000000" w:rsidRPr="00000000">
        <w:rPr>
          <w:color w:val="000000"/>
          <w:rtl w:val="0"/>
        </w:rPr>
        <w:t xml:space="preserve">atbilstoši Latvijas Republikas likumos noteiktai kārtībai, novērst materiālos zaudējumus, kas nodarbību telpām nodarīti Audzēkņa vainas dēļ;</w:t>
      </w:r>
    </w:p>
    <w:p w:rsidR="00000000" w:rsidDel="00000000" w:rsidP="00000000" w:rsidRDefault="00000000" w:rsidRPr="00000000" w14:paraId="00000030">
      <w:pPr>
        <w:keepLines w:val="1"/>
        <w:numPr>
          <w:ilvl w:val="1"/>
          <w:numId w:val="5"/>
        </w:numPr>
        <w:pBdr>
          <w:top w:space="0" w:sz="0" w:val="nil"/>
          <w:left w:space="0" w:sz="0" w:val="nil"/>
          <w:bottom w:space="0" w:sz="0" w:val="nil"/>
          <w:right w:space="0" w:sz="0" w:val="nil"/>
          <w:between w:space="0" w:sz="0" w:val="nil"/>
        </w:pBdr>
        <w:ind w:left="218" w:hanging="360"/>
        <w:jc w:val="both"/>
        <w:rPr>
          <w:color w:val="000000"/>
        </w:rPr>
      </w:pPr>
      <w:r w:rsidDel="00000000" w:rsidR="00000000" w:rsidRPr="00000000">
        <w:rPr>
          <w:color w:val="000000"/>
          <w:rtl w:val="0"/>
        </w:rPr>
        <w:t xml:space="preserve">sekot Audzēkņa nodarbību apmeklējumiem un jaunākajai informācijai Vecāku WhatsApp grupā;</w:t>
      </w:r>
    </w:p>
    <w:p w:rsidR="00000000" w:rsidDel="00000000" w:rsidP="00000000" w:rsidRDefault="00000000" w:rsidRPr="00000000" w14:paraId="00000031">
      <w:pPr>
        <w:keepLines w:val="1"/>
        <w:numPr>
          <w:ilvl w:val="1"/>
          <w:numId w:val="5"/>
        </w:numPr>
        <w:pBdr>
          <w:top w:space="0" w:sz="0" w:val="nil"/>
          <w:left w:space="0" w:sz="0" w:val="nil"/>
          <w:bottom w:space="0" w:sz="0" w:val="nil"/>
          <w:right w:space="0" w:sz="0" w:val="nil"/>
          <w:between w:space="0" w:sz="0" w:val="nil"/>
        </w:pBdr>
        <w:ind w:left="218" w:hanging="360"/>
        <w:jc w:val="both"/>
        <w:rPr>
          <w:color w:val="000000"/>
        </w:rPr>
      </w:pPr>
      <w:r w:rsidDel="00000000" w:rsidR="00000000" w:rsidRPr="00000000">
        <w:rPr>
          <w:rtl w:val="0"/>
        </w:rPr>
        <w:t xml:space="preserve">nekavējoties informēt Deju skolas administratori </w:t>
      </w:r>
      <w:r w:rsidDel="00000000" w:rsidR="00000000" w:rsidRPr="00000000">
        <w:rPr>
          <w:color w:val="000000"/>
          <w:rtl w:val="0"/>
        </w:rPr>
        <w:t xml:space="preserve">par Audzēkņa nodarbību kavēšanu un nepameklēšanu (slimošana un citi iemesli nodarbības neapmeklēšanai);</w:t>
      </w:r>
    </w:p>
    <w:p w:rsidR="00000000" w:rsidDel="00000000" w:rsidP="00000000" w:rsidRDefault="00000000" w:rsidRPr="00000000" w14:paraId="00000032">
      <w:pPr>
        <w:keepLines w:val="1"/>
        <w:numPr>
          <w:ilvl w:val="1"/>
          <w:numId w:val="5"/>
        </w:numPr>
        <w:pBdr>
          <w:top w:space="0" w:sz="0" w:val="nil"/>
          <w:left w:space="0" w:sz="0" w:val="nil"/>
          <w:bottom w:space="0" w:sz="0" w:val="nil"/>
          <w:right w:space="0" w:sz="0" w:val="nil"/>
          <w:between w:space="0" w:sz="0" w:val="nil"/>
        </w:pBdr>
        <w:ind w:left="218" w:hanging="360"/>
        <w:jc w:val="both"/>
        <w:rPr>
          <w:color w:val="000000"/>
        </w:rPr>
      </w:pPr>
      <w:r w:rsidDel="00000000" w:rsidR="00000000" w:rsidRPr="00000000">
        <w:rPr>
          <w:color w:val="000000"/>
          <w:rtl w:val="0"/>
        </w:rPr>
        <w:t xml:space="preserve">nodrošināt Audzēkni ar pilnu treniņu ekipējumu un savas grupas/klases treniņu formu;</w:t>
      </w:r>
    </w:p>
    <w:p w:rsidR="00000000" w:rsidDel="00000000" w:rsidP="00000000" w:rsidRDefault="00000000" w:rsidRPr="00000000" w14:paraId="00000033">
      <w:pPr>
        <w:keepLines w:val="1"/>
        <w:numPr>
          <w:ilvl w:val="1"/>
          <w:numId w:val="5"/>
        </w:numPr>
        <w:pBdr>
          <w:top w:space="0" w:sz="0" w:val="nil"/>
          <w:left w:space="0" w:sz="0" w:val="nil"/>
          <w:bottom w:space="0" w:sz="0" w:val="nil"/>
          <w:right w:space="0" w:sz="0" w:val="nil"/>
          <w:between w:space="0" w:sz="0" w:val="nil"/>
        </w:pBdr>
        <w:ind w:left="218" w:hanging="360"/>
        <w:jc w:val="both"/>
        <w:rPr>
          <w:color w:val="000000"/>
        </w:rPr>
      </w:pPr>
      <w:r w:rsidDel="00000000" w:rsidR="00000000" w:rsidRPr="00000000">
        <w:rPr>
          <w:color w:val="000000"/>
          <w:rtl w:val="0"/>
        </w:rPr>
        <w:t xml:space="preserve">segt skatuves prakses izmaksas, kurās ietilpst transporta izdevumi un dalības jeb starta maksas, kā arī viesnīcas izdevumi un apdrošināšana. Piedalīšanās skatuves praksē ir mācību sastāvdaļa un tā ir obligāta. Izņēmums, savlaicīgi brīdinot administratori par attaisnojošu iemeslu (piemēram, veselības problēmas vai kāds cits nopietns un pamatots iemesls), kādēļ Audzēknis nespēj apmeklēt attiecīgo pasākumu;</w:t>
      </w:r>
    </w:p>
    <w:p w:rsidR="00000000" w:rsidDel="00000000" w:rsidP="00000000" w:rsidRDefault="00000000" w:rsidRPr="00000000" w14:paraId="00000034">
      <w:pPr>
        <w:keepLines w:val="1"/>
        <w:numPr>
          <w:ilvl w:val="1"/>
          <w:numId w:val="5"/>
        </w:numPr>
        <w:pBdr>
          <w:top w:space="0" w:sz="0" w:val="nil"/>
          <w:left w:space="0" w:sz="0" w:val="nil"/>
          <w:bottom w:space="0" w:sz="0" w:val="nil"/>
          <w:right w:space="0" w:sz="0" w:val="nil"/>
          <w:between w:space="0" w:sz="0" w:val="nil"/>
        </w:pBdr>
        <w:ind w:left="218" w:hanging="360"/>
        <w:jc w:val="both"/>
        <w:rPr>
          <w:color w:val="000000"/>
        </w:rPr>
      </w:pPr>
      <w:r w:rsidDel="00000000" w:rsidR="00000000" w:rsidRPr="00000000">
        <w:rPr>
          <w:color w:val="000000"/>
          <w:rtl w:val="0"/>
        </w:rPr>
        <w:t xml:space="preserve">stingri ievērot tērpu uzturēšanas kārtību, tajā obligāti iešujot vai ierakstot Audzēkņa ID numuru, kas kalpos kā atpazīšanas un atšķirības zīme. Tērpu nodot noteiktajos termiņos un izcilā stāvoklī, pretējā gadījumā būs jāsedz pilnas tērpu izmaksas;</w:t>
      </w:r>
    </w:p>
    <w:p w:rsidR="00000000" w:rsidDel="00000000" w:rsidP="00000000" w:rsidRDefault="00000000" w:rsidRPr="00000000" w14:paraId="00000035">
      <w:pPr>
        <w:keepLines w:val="1"/>
        <w:numPr>
          <w:ilvl w:val="1"/>
          <w:numId w:val="5"/>
        </w:numPr>
        <w:pBdr>
          <w:top w:space="0" w:sz="0" w:val="nil"/>
          <w:left w:space="0" w:sz="0" w:val="nil"/>
          <w:bottom w:space="0" w:sz="0" w:val="nil"/>
          <w:right w:space="0" w:sz="0" w:val="nil"/>
          <w:between w:space="0" w:sz="0" w:val="nil"/>
        </w:pBdr>
        <w:ind w:left="218" w:hanging="360"/>
        <w:jc w:val="both"/>
        <w:rPr>
          <w:color w:val="000000"/>
        </w:rPr>
      </w:pPr>
      <w:r w:rsidDel="00000000" w:rsidR="00000000" w:rsidRPr="00000000">
        <w:rPr>
          <w:rtl w:val="0"/>
        </w:rPr>
        <w:t xml:space="preserve">Iepazīties un izskaidrot Audzēknim Deju skolas iekšējās kārtības noteikumus, kā arī pēc nepieciešamības ar Audzēkni atkārtoti tos pārrunāt;</w:t>
      </w:r>
      <w:r w:rsidDel="00000000" w:rsidR="00000000" w:rsidRPr="00000000">
        <w:rPr>
          <w:rtl w:val="0"/>
        </w:rPr>
      </w:r>
    </w:p>
    <w:p w:rsidR="00000000" w:rsidDel="00000000" w:rsidP="00000000" w:rsidRDefault="00000000" w:rsidRPr="00000000" w14:paraId="00000036">
      <w:pPr>
        <w:keepLines w:val="1"/>
        <w:numPr>
          <w:ilvl w:val="1"/>
          <w:numId w:val="5"/>
        </w:numPr>
        <w:tabs>
          <w:tab w:val="left" w:leader="none" w:pos="284"/>
          <w:tab w:val="left" w:leader="none" w:pos="426"/>
        </w:tabs>
        <w:ind w:left="-142" w:firstLine="66"/>
        <w:jc w:val="both"/>
        <w:rPr/>
      </w:pPr>
      <w:r w:rsidDel="00000000" w:rsidR="00000000" w:rsidRPr="00000000">
        <w:rPr>
          <w:rtl w:val="0"/>
        </w:rPr>
        <w:t xml:space="preserve">atbalstīt un sekmēt Audzēkņa piedalīšanos Deju Skolas un ārpusskolas rīkotajos pasākumos, piedalīties Vecāku sapulcēs, pēc iespējas atklātajās nodarbībās un pasākumos;</w:t>
      </w:r>
    </w:p>
    <w:p w:rsidR="00000000" w:rsidDel="00000000" w:rsidP="00000000" w:rsidRDefault="00000000" w:rsidRPr="00000000" w14:paraId="00000037">
      <w:pPr>
        <w:keepLines w:val="1"/>
        <w:numPr>
          <w:ilvl w:val="1"/>
          <w:numId w:val="5"/>
        </w:numPr>
        <w:tabs>
          <w:tab w:val="left" w:leader="none" w:pos="284"/>
          <w:tab w:val="left" w:leader="none" w:pos="426"/>
        </w:tabs>
        <w:ind w:left="-142" w:firstLine="66"/>
        <w:jc w:val="both"/>
        <w:rPr/>
      </w:pPr>
      <w:r w:rsidDel="00000000" w:rsidR="00000000" w:rsidRPr="00000000">
        <w:rPr>
          <w:rtl w:val="0"/>
        </w:rPr>
        <w:t xml:space="preserve">nekavējoties ziņot Deju skolai par Vecāka kontaktinformācijas, it sevišķi e-pasta maiņu. Ja informācija par adreses maiņu nekavējoties nav sniegta, Vecākam nav tiesību iebilst par rēķinu vai kādas citas svarīgas informācijas nesaņemšanu.</w:t>
      </w:r>
    </w:p>
    <w:p w:rsidR="00000000" w:rsidDel="00000000" w:rsidP="00000000" w:rsidRDefault="00000000" w:rsidRPr="00000000" w14:paraId="00000038">
      <w:pPr>
        <w:keepLines w:val="1"/>
        <w:tabs>
          <w:tab w:val="left" w:leader="none" w:pos="284"/>
          <w:tab w:val="left" w:leader="none" w:pos="426"/>
        </w:tabs>
        <w:ind w:left="-142" w:firstLine="0"/>
        <w:jc w:val="both"/>
        <w:rPr/>
      </w:pPr>
      <w:r w:rsidDel="00000000" w:rsidR="00000000" w:rsidRPr="00000000">
        <w:rPr>
          <w:rtl w:val="0"/>
        </w:rPr>
      </w:r>
    </w:p>
    <w:p w:rsidR="00000000" w:rsidDel="00000000" w:rsidP="00000000" w:rsidRDefault="00000000" w:rsidRPr="00000000" w14:paraId="00000039">
      <w:pPr>
        <w:numPr>
          <w:ilvl w:val="0"/>
          <w:numId w:val="5"/>
        </w:numPr>
        <w:pBdr>
          <w:top w:space="0" w:sz="0" w:val="nil"/>
          <w:left w:space="0" w:sz="0" w:val="nil"/>
          <w:bottom w:space="0" w:sz="0" w:val="nil"/>
          <w:right w:space="0" w:sz="0" w:val="nil"/>
          <w:between w:space="0" w:sz="0" w:val="nil"/>
        </w:pBdr>
        <w:tabs>
          <w:tab w:val="left" w:leader="none" w:pos="284"/>
          <w:tab w:val="left" w:leader="none" w:pos="426"/>
        </w:tabs>
        <w:ind w:left="360" w:hanging="360"/>
        <w:jc w:val="center"/>
        <w:rPr>
          <w:color w:val="000000"/>
        </w:rPr>
      </w:pPr>
      <w:r w:rsidDel="00000000" w:rsidR="00000000" w:rsidRPr="00000000">
        <w:rPr>
          <w:b w:val="1"/>
          <w:color w:val="000000"/>
          <w:rtl w:val="0"/>
        </w:rPr>
        <w:t xml:space="preserve">VECĀKA tiesības:</w:t>
      </w:r>
      <w:r w:rsidDel="00000000" w:rsidR="00000000" w:rsidRPr="00000000">
        <w:rPr>
          <w:rtl w:val="0"/>
        </w:rPr>
      </w:r>
    </w:p>
    <w:p w:rsidR="00000000" w:rsidDel="00000000" w:rsidP="00000000" w:rsidRDefault="00000000" w:rsidRPr="00000000" w14:paraId="0000003A">
      <w:pPr>
        <w:numPr>
          <w:ilvl w:val="1"/>
          <w:numId w:val="5"/>
        </w:numPr>
        <w:pBdr>
          <w:top w:space="0" w:sz="0" w:val="nil"/>
          <w:left w:space="0" w:sz="0" w:val="nil"/>
          <w:bottom w:space="0" w:sz="0" w:val="nil"/>
          <w:right w:space="0" w:sz="0" w:val="nil"/>
          <w:between w:space="0" w:sz="0" w:val="nil"/>
        </w:pBdr>
        <w:tabs>
          <w:tab w:val="left" w:leader="none" w:pos="284"/>
          <w:tab w:val="left" w:leader="none" w:pos="426"/>
        </w:tabs>
        <w:ind w:left="-142" w:firstLine="0"/>
        <w:jc w:val="both"/>
        <w:rPr>
          <w:color w:val="000000"/>
        </w:rPr>
      </w:pPr>
      <w:r w:rsidDel="00000000" w:rsidR="00000000" w:rsidRPr="00000000">
        <w:rPr>
          <w:color w:val="000000"/>
          <w:rtl w:val="0"/>
        </w:rPr>
        <w:t xml:space="preserve">pieprasīt Deju skolai nodrošināt Audzēkņa izglītošanu, piesaistot atbilstošās pedagoģiskās un profesionālās kvalifikācijas skolotājus, kuri radoši un atbildīgi piedalās attiecīgo izglītības programmu īstenošanā, audzina krietnus un godprātīgus cilvēkus, pastāvīgi pilnveido savu izglītību un profesionālo meistarību, ievēro pedagogu profesionālās ētikas normas, nodrošina Audzēkņa iespējas īstenot savas tiesības izglītības iestādē, kas noteiktas iekšējās kārtības noteikumos Audzēkņiem, ievēro bērna tiesības, īsteno izglītības programmu sadarbībā ar Vecāku;</w:t>
      </w:r>
    </w:p>
    <w:p w:rsidR="00000000" w:rsidDel="00000000" w:rsidP="00000000" w:rsidRDefault="00000000" w:rsidRPr="00000000" w14:paraId="0000003B">
      <w:pPr>
        <w:numPr>
          <w:ilvl w:val="1"/>
          <w:numId w:val="5"/>
        </w:numPr>
        <w:tabs>
          <w:tab w:val="left" w:leader="none" w:pos="284"/>
          <w:tab w:val="left" w:leader="none" w:pos="426"/>
        </w:tabs>
        <w:ind w:left="-142" w:firstLine="0"/>
        <w:jc w:val="both"/>
        <w:rPr/>
      </w:pPr>
      <w:r w:rsidDel="00000000" w:rsidR="00000000" w:rsidRPr="00000000">
        <w:rPr>
          <w:rtl w:val="0"/>
        </w:rPr>
        <w:t xml:space="preserve">sniegt un saņemt informāciju par jautājumiem, kas saistīti ar Audzēkņa mācību gaitu, sasniegumiem izvēlētās Programmas apguvē un tālāko profesionālo attīstību;</w:t>
      </w:r>
    </w:p>
    <w:p w:rsidR="00000000" w:rsidDel="00000000" w:rsidP="00000000" w:rsidRDefault="00000000" w:rsidRPr="00000000" w14:paraId="0000003C">
      <w:pPr>
        <w:numPr>
          <w:ilvl w:val="1"/>
          <w:numId w:val="5"/>
        </w:numPr>
        <w:tabs>
          <w:tab w:val="left" w:leader="none" w:pos="284"/>
          <w:tab w:val="left" w:leader="none" w:pos="426"/>
        </w:tabs>
        <w:ind w:left="-142" w:firstLine="0"/>
        <w:jc w:val="both"/>
        <w:rPr/>
      </w:pPr>
      <w:r w:rsidDel="00000000" w:rsidR="00000000" w:rsidRPr="00000000">
        <w:rPr>
          <w:rtl w:val="0"/>
        </w:rPr>
        <w:t xml:space="preserve">objektīvu apstākļu dēļ (Audzēkņa ilgstošas slimības gadījumā, dzīves vietas maiņas, Audzēkņa interešu un darba spēju trūkuma dēļ), pamatojoties uz rakstisku iesniegumu, lūgt atskaitīt no skolas Audzēkni jebkurā mācību perioda laikā, ja ir nokārtota dalības maksas iemaksa par pilnu tekošo mēnesi;</w:t>
      </w:r>
    </w:p>
    <w:p w:rsidR="00000000" w:rsidDel="00000000" w:rsidP="00000000" w:rsidRDefault="00000000" w:rsidRPr="00000000" w14:paraId="0000003D">
      <w:pPr>
        <w:tabs>
          <w:tab w:val="left" w:leader="none" w:pos="284"/>
          <w:tab w:val="left" w:leader="none" w:pos="426"/>
        </w:tabs>
        <w:ind w:left="-142" w:firstLine="0"/>
        <w:jc w:val="both"/>
        <w:rPr>
          <w:b w:val="1"/>
          <w:color w:val="000000"/>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Līguma darbības termiņš, tā grozīšanas, papildināšanas un pārtraukšanas kārtība</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1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Līguma darbības termiņš no 2024.gada 1.septembra.</w:t>
      </w:r>
    </w:p>
    <w:p w:rsidR="00000000" w:rsidDel="00000000" w:rsidP="00000000" w:rsidRDefault="00000000" w:rsidRPr="00000000" w14:paraId="0000004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1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Līgums stājas spēkā no tā parakstīšanas brīža, un ir spēkā līdz Pušu savstarpējo saistību pilnīgai izpildei.</w:t>
      </w:r>
    </w:p>
    <w:p w:rsidR="00000000" w:rsidDel="00000000" w:rsidP="00000000" w:rsidRDefault="00000000" w:rsidRPr="00000000" w14:paraId="0000004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1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Līguma noteikumus var grozīt vai papildināt Līguma darbības laikā tikai Pusēm rakstiski vienojoties un abpusēji parakstot. Visi Līguma grozījumi un papildinājumi pēc to abpusējas parakstīšanas kļūst par Līguma neatņemamu sastāvdaļu.</w:t>
      </w:r>
    </w:p>
    <w:p w:rsidR="00000000" w:rsidDel="00000000" w:rsidP="00000000" w:rsidRDefault="00000000" w:rsidRPr="00000000" w14:paraId="0000004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1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Līguma darbību var izbeigt, Pusēm par to vienojoties rakstveidā un nokārtojot savstarpējās maksājumu saistības.</w:t>
      </w:r>
    </w:p>
    <w:p w:rsidR="00000000" w:rsidDel="00000000" w:rsidP="00000000" w:rsidRDefault="00000000" w:rsidRPr="00000000" w14:paraId="0000004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1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Pusēm ir tiesības vienpusējā kārtā atkāpties no Līguma, ja otra Puse nepilda vai nepienācīgi pilda kādu no Līguma būtiskajiem nosacījumiem, vienu mēnesi  iepriekš, nosūtot par to otrai Pusei attiecīgu rakstisku brīdinājumu.</w:t>
      </w:r>
    </w:p>
    <w:p w:rsidR="00000000" w:rsidDel="00000000" w:rsidP="00000000" w:rsidRDefault="00000000" w:rsidRPr="00000000" w14:paraId="0000004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1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Līgums starp Pusēm tiek pārtraukts gadījumos, ja:</w:t>
      </w:r>
    </w:p>
    <w:p w:rsidR="00000000" w:rsidDel="00000000" w:rsidP="00000000" w:rsidRDefault="00000000" w:rsidRPr="00000000" w14:paraId="00000045">
      <w:pPr>
        <w:numPr>
          <w:ilvl w:val="2"/>
          <w:numId w:val="5"/>
        </w:numPr>
        <w:tabs>
          <w:tab w:val="left" w:leader="none" w:pos="284"/>
          <w:tab w:val="left" w:leader="none" w:pos="426"/>
        </w:tabs>
        <w:ind w:left="777" w:hanging="720"/>
        <w:jc w:val="both"/>
        <w:rPr/>
      </w:pPr>
      <w:r w:rsidDel="00000000" w:rsidR="00000000" w:rsidRPr="00000000">
        <w:rPr>
          <w:rtl w:val="0"/>
        </w:rPr>
        <w:t xml:space="preserve">Audzēknis atskaitīts no Deju skolas;</w:t>
      </w:r>
    </w:p>
    <w:p w:rsidR="00000000" w:rsidDel="00000000" w:rsidP="00000000" w:rsidRDefault="00000000" w:rsidRPr="00000000" w14:paraId="00000046">
      <w:pPr>
        <w:numPr>
          <w:ilvl w:val="2"/>
          <w:numId w:val="5"/>
        </w:numPr>
        <w:tabs>
          <w:tab w:val="left" w:leader="none" w:pos="284"/>
          <w:tab w:val="left" w:leader="none" w:pos="426"/>
        </w:tabs>
        <w:ind w:left="777" w:hanging="720"/>
        <w:jc w:val="both"/>
        <w:rPr/>
      </w:pPr>
      <w:r w:rsidDel="00000000" w:rsidR="00000000" w:rsidRPr="00000000">
        <w:rPr>
          <w:rtl w:val="0"/>
        </w:rPr>
        <w:t xml:space="preserve">Audzēknis pabeidz izglītības programmas apguvi un saņem apliecību vai izziņu;</w:t>
      </w:r>
    </w:p>
    <w:p w:rsidR="00000000" w:rsidDel="00000000" w:rsidP="00000000" w:rsidRDefault="00000000" w:rsidRPr="00000000" w14:paraId="00000047">
      <w:pPr>
        <w:numPr>
          <w:ilvl w:val="2"/>
          <w:numId w:val="5"/>
        </w:numPr>
        <w:tabs>
          <w:tab w:val="left" w:leader="none" w:pos="284"/>
          <w:tab w:val="left" w:leader="none" w:pos="426"/>
        </w:tabs>
        <w:ind w:left="777" w:hanging="720"/>
        <w:jc w:val="both"/>
        <w:rPr/>
      </w:pPr>
      <w:r w:rsidDel="00000000" w:rsidR="00000000" w:rsidRPr="00000000">
        <w:rPr>
          <w:rtl w:val="0"/>
        </w:rPr>
        <w:t xml:space="preserve">Audzēkņa Vecāks vai Deju skola nepilda līguma nosacījumus.</w:t>
      </w:r>
    </w:p>
    <w:p w:rsidR="00000000" w:rsidDel="00000000" w:rsidP="00000000" w:rsidRDefault="00000000" w:rsidRPr="00000000" w14:paraId="00000048">
      <w:pPr>
        <w:tabs>
          <w:tab w:val="left" w:leader="none" w:pos="284"/>
          <w:tab w:val="left" w:leader="none" w:pos="426"/>
        </w:tabs>
        <w:ind w:left="-142" w:firstLine="0"/>
        <w:jc w:val="both"/>
        <w:rPr>
          <w:b w:val="1"/>
          <w:color w:val="000000"/>
        </w:rPr>
      </w:pPr>
      <w:r w:rsidDel="00000000" w:rsidR="00000000" w:rsidRPr="00000000">
        <w:rPr>
          <w:rtl w:val="0"/>
        </w:rPr>
      </w:r>
    </w:p>
    <w:p w:rsidR="00000000" w:rsidDel="00000000" w:rsidP="00000000" w:rsidRDefault="00000000" w:rsidRPr="00000000" w14:paraId="00000049">
      <w:pPr>
        <w:numPr>
          <w:ilvl w:val="0"/>
          <w:numId w:val="5"/>
        </w:numPr>
        <w:tabs>
          <w:tab w:val="left" w:leader="none" w:pos="426"/>
        </w:tabs>
        <w:ind w:left="-142" w:firstLine="0"/>
        <w:rPr/>
      </w:pPr>
      <w:r w:rsidDel="00000000" w:rsidR="00000000" w:rsidRPr="00000000">
        <w:rPr>
          <w:rtl w:val="0"/>
        </w:rPr>
        <w:t xml:space="preserve">Izglītošanas </w:t>
      </w:r>
      <w:r w:rsidDel="00000000" w:rsidR="00000000" w:rsidRPr="00000000">
        <w:rPr>
          <w:b w:val="1"/>
          <w:rtl w:val="0"/>
        </w:rPr>
        <w:t xml:space="preserve">līgums ir spēkā</w:t>
      </w:r>
      <w:r w:rsidDel="00000000" w:rsidR="00000000" w:rsidRPr="00000000">
        <w:rPr>
          <w:rtl w:val="0"/>
        </w:rPr>
        <w:t xml:space="preserve"> kopā ar “</w:t>
      </w:r>
      <w:r w:rsidDel="00000000" w:rsidR="00000000" w:rsidRPr="00000000">
        <w:rPr>
          <w:i w:val="1"/>
          <w:rtl w:val="0"/>
        </w:rPr>
        <w:t xml:space="preserve">Mācību maksas noteikumi”,</w:t>
      </w:r>
      <w:r w:rsidDel="00000000" w:rsidR="00000000" w:rsidRPr="00000000">
        <w:rPr>
          <w:color w:val="000000"/>
          <w:rtl w:val="0"/>
        </w:rPr>
        <w:t xml:space="preserve"> “</w:t>
      </w:r>
      <w:r w:rsidDel="00000000" w:rsidR="00000000" w:rsidRPr="00000000">
        <w:rPr>
          <w:i w:val="1"/>
          <w:color w:val="000000"/>
          <w:rtl w:val="0"/>
        </w:rPr>
        <w:t xml:space="preserve">Iekšējās kārtības noteikumi”</w:t>
      </w:r>
      <w:r w:rsidDel="00000000" w:rsidR="00000000" w:rsidRPr="00000000">
        <w:rPr>
          <w:color w:val="000000"/>
          <w:rtl w:val="0"/>
        </w:rPr>
        <w:t xml:space="preserve">, “</w:t>
      </w:r>
      <w:r w:rsidDel="00000000" w:rsidR="00000000" w:rsidRPr="00000000">
        <w:rPr>
          <w:i w:val="1"/>
          <w:color w:val="000000"/>
          <w:rtl w:val="0"/>
        </w:rPr>
        <w:t xml:space="preserve">Informācija par koncertiem”, </w:t>
      </w:r>
      <w:r w:rsidDel="00000000" w:rsidR="00000000" w:rsidRPr="00000000">
        <w:rPr>
          <w:color w:val="000000"/>
          <w:rtl w:val="0"/>
        </w:rPr>
        <w:t xml:space="preserve">“</w:t>
      </w:r>
      <w:r w:rsidDel="00000000" w:rsidR="00000000" w:rsidRPr="00000000">
        <w:rPr>
          <w:i w:val="1"/>
          <w:color w:val="000000"/>
          <w:rtl w:val="0"/>
        </w:rPr>
        <w:t xml:space="preserve">Informācija par izbraukumiem un konkursiem”, </w:t>
      </w:r>
      <w:r w:rsidDel="00000000" w:rsidR="00000000" w:rsidRPr="00000000">
        <w:rPr>
          <w:color w:val="000000"/>
          <w:rtl w:val="0"/>
        </w:rPr>
        <w:t xml:space="preserve"> “</w:t>
      </w:r>
      <w:r w:rsidDel="00000000" w:rsidR="00000000" w:rsidRPr="00000000">
        <w:rPr>
          <w:i w:val="1"/>
          <w:color w:val="000000"/>
          <w:rtl w:val="0"/>
        </w:rPr>
        <w:t xml:space="preserve">Informācija par deju tērpiem”</w:t>
      </w:r>
      <w:r w:rsidDel="00000000" w:rsidR="00000000" w:rsidRPr="00000000">
        <w:rPr>
          <w:rtl w:val="0"/>
        </w:rPr>
        <w:t xml:space="preserve"> un “</w:t>
      </w:r>
      <w:r w:rsidDel="00000000" w:rsidR="00000000" w:rsidRPr="00000000">
        <w:rPr>
          <w:i w:val="1"/>
          <w:rtl w:val="0"/>
        </w:rPr>
        <w:t xml:space="preserve">Privātuma politika’’, </w:t>
      </w:r>
      <w:r w:rsidDel="00000000" w:rsidR="00000000" w:rsidRPr="00000000">
        <w:rPr>
          <w:color w:val="000000"/>
          <w:rtl w:val="0"/>
        </w:rPr>
        <w:t xml:space="preserve">“</w:t>
      </w:r>
      <w:r w:rsidDel="00000000" w:rsidR="00000000" w:rsidRPr="00000000">
        <w:rPr>
          <w:i w:val="1"/>
          <w:color w:val="000000"/>
          <w:rtl w:val="0"/>
        </w:rPr>
        <w:t xml:space="preserve">Nepiederošo personu atrašanās izglītības iestādē noteikumi”, ‘’Datu aizsardzība’’</w:t>
      </w:r>
      <w:r w:rsidDel="00000000" w:rsidR="00000000" w:rsidRPr="00000000">
        <w:rPr>
          <w:color w:val="000000"/>
          <w:rtl w:val="0"/>
        </w:rPr>
        <w:t xml:space="preserve">,</w:t>
      </w:r>
      <w:r w:rsidDel="00000000" w:rsidR="00000000" w:rsidRPr="00000000">
        <w:rPr>
          <w:rtl w:val="0"/>
        </w:rPr>
        <w:t xml:space="preserve"> kas publicēti mājas lapā </w:t>
      </w:r>
      <w:hyperlink r:id="rId9">
        <w:r w:rsidDel="00000000" w:rsidR="00000000" w:rsidRPr="00000000">
          <w:rPr>
            <w:color w:val="0000ff"/>
            <w:u w:val="single"/>
            <w:rtl w:val="0"/>
          </w:rPr>
          <w:t xml:space="preserve">www.benefice.lv</w:t>
        </w:r>
      </w:hyperlink>
      <w:r w:rsidDel="00000000" w:rsidR="00000000" w:rsidRPr="00000000">
        <w:rPr>
          <w:rtl w:val="0"/>
        </w:rPr>
        <w:t xml:space="preserve"> un iesniegumu.</w:t>
        <w:br w:type="textWrapping"/>
        <w:t xml:space="preserve">8. Parakstot šo līgumu, visi iepriekš mutiski un rakstiski noslēgtie līgumi nav spēkā.</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218"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Izglītošanas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līgums sastādīts divos eksemplāros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kuriem viens glabājas pie izglītojamā Vecāka, otrs – pie DEJU SKOLAS vai parakstīts ar drošu elektronisko parakstu.</w:t>
      </w:r>
      <w:r w:rsidDel="00000000" w:rsidR="00000000" w:rsidRPr="00000000">
        <w:rPr>
          <w:rtl w:val="0"/>
        </w:rPr>
      </w:r>
    </w:p>
    <w:p w:rsidR="00000000" w:rsidDel="00000000" w:rsidP="00000000" w:rsidRDefault="00000000" w:rsidRPr="00000000" w14:paraId="0000004B">
      <w:pPr>
        <w:tabs>
          <w:tab w:val="left" w:leader="none" w:pos="426"/>
        </w:tabs>
        <w:ind w:left="-142" w:firstLine="0"/>
        <w:rPr>
          <w:sz w:val="22"/>
          <w:szCs w:val="22"/>
        </w:rPr>
      </w:pPr>
      <w:r w:rsidDel="00000000" w:rsidR="00000000" w:rsidRPr="00000000">
        <w:rPr>
          <w:rtl w:val="0"/>
        </w:rPr>
      </w:r>
    </w:p>
    <w:tbl>
      <w:tblPr>
        <w:tblStyle w:val="Table1"/>
        <w:tblW w:w="10704.0" w:type="dxa"/>
        <w:jc w:val="left"/>
        <w:tblLayout w:type="fixed"/>
        <w:tblLook w:val="0000"/>
      </w:tblPr>
      <w:tblGrid>
        <w:gridCol w:w="4680"/>
        <w:gridCol w:w="6024"/>
        <w:tblGridChange w:id="0">
          <w:tblGrid>
            <w:gridCol w:w="4680"/>
            <w:gridCol w:w="6024"/>
          </w:tblGrid>
        </w:tblGridChange>
      </w:tblGrid>
      <w:tr>
        <w:trPr>
          <w:cantSplit w:val="0"/>
          <w:trHeight w:val="2721" w:hRule="atLeast"/>
          <w:tblHeader w:val="0"/>
        </w:trPr>
        <w:tc>
          <w:tcPr/>
          <w:p w:rsidR="00000000" w:rsidDel="00000000" w:rsidP="00000000" w:rsidRDefault="00000000" w:rsidRPr="00000000" w14:paraId="0000004C">
            <w:pPr>
              <w:tabs>
                <w:tab w:val="left" w:leader="none" w:pos="900"/>
              </w:tabs>
              <w:ind w:right="-993"/>
              <w:jc w:val="both"/>
              <w:rPr>
                <w:b w:val="1"/>
                <w:sz w:val="8"/>
                <w:szCs w:val="8"/>
              </w:rPr>
            </w:pPr>
            <w:r w:rsidDel="00000000" w:rsidR="00000000" w:rsidRPr="00000000">
              <w:rPr>
                <w:rtl w:val="0"/>
              </w:rPr>
            </w:r>
          </w:p>
          <w:p w:rsidR="00000000" w:rsidDel="00000000" w:rsidP="00000000" w:rsidRDefault="00000000" w:rsidRPr="00000000" w14:paraId="0000004D">
            <w:pPr>
              <w:tabs>
                <w:tab w:val="left" w:leader="none" w:pos="900"/>
              </w:tabs>
              <w:ind w:right="-993" w:hanging="2"/>
              <w:jc w:val="both"/>
              <w:rPr>
                <w:sz w:val="22"/>
                <w:szCs w:val="22"/>
              </w:rPr>
            </w:pPr>
            <w:r w:rsidDel="00000000" w:rsidR="00000000" w:rsidRPr="00000000">
              <w:rPr>
                <w:b w:val="1"/>
                <w:sz w:val="22"/>
                <w:szCs w:val="22"/>
                <w:rtl w:val="0"/>
              </w:rPr>
              <w:t xml:space="preserve">DEJU SKOLA</w:t>
            </w:r>
            <w:r w:rsidDel="00000000" w:rsidR="00000000" w:rsidRPr="00000000">
              <w:rPr>
                <w:rtl w:val="0"/>
              </w:rPr>
            </w:r>
          </w:p>
          <w:p w:rsidR="00000000" w:rsidDel="00000000" w:rsidP="00000000" w:rsidRDefault="00000000" w:rsidRPr="00000000" w14:paraId="0000004E">
            <w:pPr>
              <w:tabs>
                <w:tab w:val="left" w:leader="none" w:pos="900"/>
              </w:tabs>
              <w:ind w:right="-993" w:hanging="2"/>
              <w:jc w:val="both"/>
              <w:rPr>
                <w:sz w:val="22"/>
                <w:szCs w:val="22"/>
              </w:rPr>
            </w:pPr>
            <w:r w:rsidDel="00000000" w:rsidR="00000000" w:rsidRPr="00000000">
              <w:rPr>
                <w:sz w:val="22"/>
                <w:szCs w:val="22"/>
                <w:rtl w:val="0"/>
              </w:rPr>
              <w:t xml:space="preserve">SIA "BenefitPro"</w:t>
            </w:r>
          </w:p>
          <w:p w:rsidR="00000000" w:rsidDel="00000000" w:rsidP="00000000" w:rsidRDefault="00000000" w:rsidRPr="00000000" w14:paraId="0000004F">
            <w:pPr>
              <w:tabs>
                <w:tab w:val="left" w:leader="none" w:pos="900"/>
              </w:tabs>
              <w:ind w:right="-993" w:hanging="2"/>
              <w:jc w:val="both"/>
              <w:rPr>
                <w:sz w:val="22"/>
                <w:szCs w:val="22"/>
              </w:rPr>
            </w:pPr>
            <w:r w:rsidDel="00000000" w:rsidR="00000000" w:rsidRPr="00000000">
              <w:rPr>
                <w:sz w:val="22"/>
                <w:szCs w:val="22"/>
                <w:rtl w:val="0"/>
              </w:rPr>
              <w:t xml:space="preserve">Reģ.nr. </w:t>
            </w:r>
            <w:r w:rsidDel="00000000" w:rsidR="00000000" w:rsidRPr="00000000">
              <w:rPr>
                <w:color w:val="000000"/>
                <w:sz w:val="23"/>
                <w:szCs w:val="23"/>
                <w:rtl w:val="0"/>
              </w:rPr>
              <w:t xml:space="preserve">43603049993</w:t>
            </w:r>
            <w:r w:rsidDel="00000000" w:rsidR="00000000" w:rsidRPr="00000000">
              <w:rPr>
                <w:rtl w:val="0"/>
              </w:rPr>
            </w:r>
          </w:p>
          <w:p w:rsidR="00000000" w:rsidDel="00000000" w:rsidP="00000000" w:rsidRDefault="00000000" w:rsidRPr="00000000" w14:paraId="00000050">
            <w:pPr>
              <w:tabs>
                <w:tab w:val="left" w:leader="none" w:pos="900"/>
              </w:tabs>
              <w:ind w:right="-993" w:hanging="2"/>
              <w:jc w:val="both"/>
              <w:rPr>
                <w:sz w:val="22"/>
                <w:szCs w:val="22"/>
              </w:rPr>
            </w:pPr>
            <w:r w:rsidDel="00000000" w:rsidR="00000000" w:rsidRPr="00000000">
              <w:rPr>
                <w:sz w:val="22"/>
                <w:szCs w:val="22"/>
                <w:rtl w:val="0"/>
              </w:rPr>
              <w:t xml:space="preserve">Banka: AS Swedbanka </w:t>
            </w:r>
          </w:p>
          <w:p w:rsidR="00000000" w:rsidDel="00000000" w:rsidP="00000000" w:rsidRDefault="00000000" w:rsidRPr="00000000" w14:paraId="00000051">
            <w:pPr>
              <w:tabs>
                <w:tab w:val="left" w:leader="none" w:pos="900"/>
              </w:tabs>
              <w:ind w:right="-993" w:hanging="2"/>
              <w:jc w:val="both"/>
              <w:rPr>
                <w:sz w:val="22"/>
                <w:szCs w:val="22"/>
              </w:rPr>
            </w:pPr>
            <w:r w:rsidDel="00000000" w:rsidR="00000000" w:rsidRPr="00000000">
              <w:rPr>
                <w:sz w:val="22"/>
                <w:szCs w:val="22"/>
                <w:rtl w:val="0"/>
              </w:rPr>
              <w:t xml:space="preserve">Kods: HABALV22</w:t>
            </w:r>
          </w:p>
          <w:p w:rsidR="00000000" w:rsidDel="00000000" w:rsidP="00000000" w:rsidRDefault="00000000" w:rsidRPr="00000000" w14:paraId="00000052">
            <w:pPr>
              <w:tabs>
                <w:tab w:val="left" w:leader="none" w:pos="900"/>
              </w:tabs>
              <w:ind w:right="-993" w:hanging="2"/>
              <w:jc w:val="both"/>
              <w:rPr>
                <w:sz w:val="22"/>
                <w:szCs w:val="22"/>
              </w:rPr>
            </w:pPr>
            <w:r w:rsidDel="00000000" w:rsidR="00000000" w:rsidRPr="00000000">
              <w:rPr>
                <w:sz w:val="22"/>
                <w:szCs w:val="22"/>
                <w:rtl w:val="0"/>
              </w:rPr>
              <w:t xml:space="preserve">Konts: </w:t>
            </w:r>
            <w:r w:rsidDel="00000000" w:rsidR="00000000" w:rsidRPr="00000000">
              <w:rPr>
                <w:color w:val="000000"/>
                <w:sz w:val="23"/>
                <w:szCs w:val="23"/>
                <w:rtl w:val="0"/>
              </w:rPr>
              <w:t xml:space="preserve">LV68HABA0551049230270</w:t>
            </w:r>
            <w:r w:rsidDel="00000000" w:rsidR="00000000" w:rsidRPr="00000000">
              <w:rPr>
                <w:rtl w:val="0"/>
              </w:rPr>
            </w:r>
          </w:p>
          <w:p w:rsidR="00000000" w:rsidDel="00000000" w:rsidP="00000000" w:rsidRDefault="00000000" w:rsidRPr="00000000" w14:paraId="00000053">
            <w:pPr>
              <w:tabs>
                <w:tab w:val="left" w:leader="none" w:pos="900"/>
              </w:tabs>
              <w:ind w:right="-993" w:hanging="2"/>
              <w:jc w:val="both"/>
              <w:rPr>
                <w:color w:val="0000ff"/>
                <w:sz w:val="22"/>
                <w:szCs w:val="22"/>
                <w:u w:val="single"/>
              </w:rPr>
            </w:pPr>
            <w:r w:rsidDel="00000000" w:rsidR="00000000" w:rsidRPr="00000000">
              <w:rPr>
                <w:sz w:val="22"/>
                <w:szCs w:val="22"/>
                <w:rtl w:val="0"/>
              </w:rPr>
              <w:t xml:space="preserve">e-pasts: </w:t>
            </w:r>
            <w:hyperlink r:id="rId10">
              <w:r w:rsidDel="00000000" w:rsidR="00000000" w:rsidRPr="00000000">
                <w:rPr>
                  <w:color w:val="0000ff"/>
                  <w:sz w:val="22"/>
                  <w:szCs w:val="22"/>
                  <w:u w:val="single"/>
                  <w:rtl w:val="0"/>
                </w:rPr>
                <w:t xml:space="preserve">benefice.info@gmail.com</w:t>
              </w:r>
            </w:hyperlink>
            <w:r w:rsidDel="00000000" w:rsidR="00000000" w:rsidRPr="00000000">
              <w:rPr>
                <w:rtl w:val="0"/>
              </w:rPr>
            </w:r>
          </w:p>
          <w:p w:rsidR="00000000" w:rsidDel="00000000" w:rsidP="00000000" w:rsidRDefault="00000000" w:rsidRPr="00000000" w14:paraId="00000054">
            <w:pPr>
              <w:tabs>
                <w:tab w:val="left" w:leader="none" w:pos="900"/>
              </w:tabs>
              <w:ind w:right="-993" w:hanging="2"/>
              <w:jc w:val="both"/>
              <w:rPr>
                <w:sz w:val="22"/>
                <w:szCs w:val="22"/>
              </w:rPr>
            </w:pPr>
            <w:r w:rsidDel="00000000" w:rsidR="00000000" w:rsidRPr="00000000">
              <w:rPr>
                <w:rtl w:val="0"/>
              </w:rPr>
            </w:r>
          </w:p>
          <w:p w:rsidR="00000000" w:rsidDel="00000000" w:rsidP="00000000" w:rsidRDefault="00000000" w:rsidRPr="00000000" w14:paraId="00000055">
            <w:pPr>
              <w:tabs>
                <w:tab w:val="left" w:leader="none" w:pos="900"/>
              </w:tabs>
              <w:ind w:right="-993" w:hanging="2"/>
              <w:jc w:val="both"/>
              <w:rPr>
                <w:sz w:val="22"/>
                <w:szCs w:val="22"/>
              </w:rPr>
            </w:pPr>
            <w:r w:rsidDel="00000000" w:rsidR="00000000" w:rsidRPr="00000000">
              <w:rPr>
                <w:sz w:val="22"/>
                <w:szCs w:val="22"/>
                <w:rtl w:val="0"/>
              </w:rPr>
              <w:t xml:space="preserve">Annika Andersone  ________________</w:t>
            </w:r>
          </w:p>
          <w:p w:rsidR="00000000" w:rsidDel="00000000" w:rsidP="00000000" w:rsidRDefault="00000000" w:rsidRPr="00000000" w14:paraId="00000056">
            <w:pPr>
              <w:tabs>
                <w:tab w:val="left" w:leader="none" w:pos="900"/>
              </w:tabs>
              <w:ind w:right="-993"/>
              <w:rPr>
                <w:sz w:val="22"/>
                <w:szCs w:val="22"/>
              </w:rPr>
            </w:pPr>
            <w:r w:rsidDel="00000000" w:rsidR="00000000" w:rsidRPr="00000000">
              <w:rPr>
                <w:sz w:val="22"/>
                <w:szCs w:val="22"/>
                <w:rtl w:val="0"/>
              </w:rPr>
              <w:t xml:space="preserve">                              / paraksts/</w:t>
              <w:br w:type="textWrapping"/>
            </w:r>
          </w:p>
        </w:tc>
        <w:tc>
          <w:tcPr/>
          <w:p w:rsidR="00000000" w:rsidDel="00000000" w:rsidP="00000000" w:rsidRDefault="00000000" w:rsidRPr="00000000" w14:paraId="00000057">
            <w:pPr>
              <w:tabs>
                <w:tab w:val="left" w:leader="none" w:pos="900"/>
              </w:tabs>
              <w:ind w:right="-993" w:hanging="2"/>
              <w:jc w:val="both"/>
              <w:rPr>
                <w:b w:val="1"/>
                <w:sz w:val="22"/>
                <w:szCs w:val="22"/>
              </w:rPr>
            </w:pPr>
            <w:r w:rsidDel="00000000" w:rsidR="00000000" w:rsidRPr="00000000">
              <w:rPr>
                <w:rtl w:val="0"/>
              </w:rPr>
            </w:r>
          </w:p>
          <w:p w:rsidR="00000000" w:rsidDel="00000000" w:rsidP="00000000" w:rsidRDefault="00000000" w:rsidRPr="00000000" w14:paraId="00000058">
            <w:pPr>
              <w:tabs>
                <w:tab w:val="left" w:leader="none" w:pos="900"/>
              </w:tabs>
              <w:ind w:right="-993" w:hanging="2"/>
              <w:jc w:val="both"/>
              <w:rPr>
                <w:sz w:val="22"/>
                <w:szCs w:val="22"/>
              </w:rPr>
            </w:pPr>
            <w:r w:rsidDel="00000000" w:rsidR="00000000" w:rsidRPr="00000000">
              <w:rPr>
                <w:b w:val="1"/>
                <w:sz w:val="22"/>
                <w:szCs w:val="22"/>
                <w:rtl w:val="0"/>
              </w:rPr>
              <w:t xml:space="preserve">VECĀKS</w:t>
            </w:r>
            <w:r w:rsidDel="00000000" w:rsidR="00000000" w:rsidRPr="00000000">
              <w:rPr>
                <w:rtl w:val="0"/>
              </w:rPr>
            </w:r>
          </w:p>
          <w:p w:rsidR="00000000" w:rsidDel="00000000" w:rsidP="00000000" w:rsidRDefault="00000000" w:rsidRPr="00000000" w14:paraId="00000059">
            <w:pPr>
              <w:tabs>
                <w:tab w:val="left" w:leader="none" w:pos="900"/>
              </w:tabs>
              <w:spacing w:before="120" w:lineRule="auto"/>
              <w:ind w:right="-993" w:hanging="2"/>
              <w:rPr>
                <w:sz w:val="22"/>
                <w:szCs w:val="22"/>
              </w:rPr>
            </w:pPr>
            <w:r w:rsidDel="00000000" w:rsidR="00000000" w:rsidRPr="00000000">
              <w:rPr>
                <w:sz w:val="22"/>
                <w:szCs w:val="22"/>
                <w:rtl w:val="0"/>
              </w:rPr>
              <w:t xml:space="preserve">Adrese: __________________________________</w:t>
            </w:r>
          </w:p>
          <w:p w:rsidR="00000000" w:rsidDel="00000000" w:rsidP="00000000" w:rsidRDefault="00000000" w:rsidRPr="00000000" w14:paraId="0000005A">
            <w:pPr>
              <w:tabs>
                <w:tab w:val="left" w:leader="none" w:pos="900"/>
              </w:tabs>
              <w:spacing w:before="120" w:line="360" w:lineRule="auto"/>
              <w:ind w:right="-993" w:hanging="2"/>
              <w:rPr>
                <w:sz w:val="22"/>
                <w:szCs w:val="22"/>
              </w:rPr>
            </w:pPr>
            <w:r w:rsidDel="00000000" w:rsidR="00000000" w:rsidRPr="00000000">
              <w:rPr>
                <w:sz w:val="22"/>
                <w:szCs w:val="22"/>
                <w:rtl w:val="0"/>
              </w:rPr>
              <w:t xml:space="preserve">Vecāka tālrunis: ___________________________</w:t>
            </w:r>
          </w:p>
          <w:p w:rsidR="00000000" w:rsidDel="00000000" w:rsidP="00000000" w:rsidRDefault="00000000" w:rsidRPr="00000000" w14:paraId="0000005B">
            <w:pPr>
              <w:tabs>
                <w:tab w:val="left" w:leader="none" w:pos="900"/>
              </w:tabs>
              <w:spacing w:line="360" w:lineRule="auto"/>
              <w:ind w:right="-993" w:hanging="2"/>
              <w:jc w:val="both"/>
              <w:rPr>
                <w:sz w:val="22"/>
                <w:szCs w:val="22"/>
              </w:rPr>
            </w:pPr>
            <w:r w:rsidDel="00000000" w:rsidR="00000000" w:rsidRPr="00000000">
              <w:rPr>
                <w:sz w:val="22"/>
                <w:szCs w:val="22"/>
                <w:rtl w:val="0"/>
              </w:rPr>
              <w:t xml:space="preserve">E-pasts: __________________________________</w:t>
            </w:r>
          </w:p>
          <w:p w:rsidR="00000000" w:rsidDel="00000000" w:rsidP="00000000" w:rsidRDefault="00000000" w:rsidRPr="00000000" w14:paraId="0000005C">
            <w:pPr>
              <w:tabs>
                <w:tab w:val="left" w:leader="none" w:pos="900"/>
              </w:tabs>
              <w:spacing w:line="360" w:lineRule="auto"/>
              <w:ind w:right="-993" w:hanging="2"/>
              <w:jc w:val="both"/>
              <w:rPr>
                <w:sz w:val="22"/>
                <w:szCs w:val="22"/>
              </w:rPr>
            </w:pPr>
            <w:r w:rsidDel="00000000" w:rsidR="00000000" w:rsidRPr="00000000">
              <w:rPr>
                <w:rtl w:val="0"/>
              </w:rPr>
            </w:r>
          </w:p>
          <w:p w:rsidR="00000000" w:rsidDel="00000000" w:rsidP="00000000" w:rsidRDefault="00000000" w:rsidRPr="00000000" w14:paraId="0000005D">
            <w:pPr>
              <w:tabs>
                <w:tab w:val="left" w:leader="none" w:pos="900"/>
              </w:tabs>
              <w:spacing w:line="360" w:lineRule="auto"/>
              <w:ind w:right="-993" w:hanging="2"/>
              <w:jc w:val="both"/>
              <w:rPr>
                <w:sz w:val="22"/>
                <w:szCs w:val="22"/>
              </w:rPr>
            </w:pPr>
            <w:r w:rsidDel="00000000" w:rsidR="00000000" w:rsidRPr="00000000">
              <w:rPr>
                <w:sz w:val="22"/>
                <w:szCs w:val="22"/>
                <w:rtl w:val="0"/>
              </w:rPr>
              <w:t xml:space="preserve">_________________________________________</w:t>
            </w:r>
          </w:p>
          <w:p w:rsidR="00000000" w:rsidDel="00000000" w:rsidP="00000000" w:rsidRDefault="00000000" w:rsidRPr="00000000" w14:paraId="0000005E">
            <w:pPr>
              <w:tabs>
                <w:tab w:val="left" w:leader="none" w:pos="900"/>
              </w:tabs>
              <w:spacing w:line="360" w:lineRule="auto"/>
              <w:ind w:right="-993" w:hanging="2"/>
              <w:jc w:val="both"/>
              <w:rPr>
                <w:sz w:val="22"/>
                <w:szCs w:val="22"/>
              </w:rPr>
            </w:pPr>
            <w:r w:rsidDel="00000000" w:rsidR="00000000" w:rsidRPr="00000000">
              <w:rPr>
                <w:sz w:val="22"/>
                <w:szCs w:val="22"/>
                <w:rtl w:val="0"/>
              </w:rPr>
              <w:t xml:space="preserve">                                               / Vecāka paraksts/</w:t>
            </w:r>
          </w:p>
          <w:p w:rsidR="00000000" w:rsidDel="00000000" w:rsidP="00000000" w:rsidRDefault="00000000" w:rsidRPr="00000000" w14:paraId="0000005F">
            <w:pPr>
              <w:tabs>
                <w:tab w:val="left" w:leader="none" w:pos="900"/>
              </w:tabs>
              <w:ind w:right="-993" w:hanging="2"/>
              <w:jc w:val="center"/>
              <w:rPr>
                <w:sz w:val="22"/>
                <w:szCs w:val="22"/>
              </w:rPr>
            </w:pPr>
            <w:r w:rsidDel="00000000" w:rsidR="00000000" w:rsidRPr="00000000">
              <w:rPr>
                <w:rtl w:val="0"/>
              </w:rPr>
            </w:r>
          </w:p>
        </w:tc>
      </w:tr>
    </w:tbl>
    <w:p w:rsidR="00000000" w:rsidDel="00000000" w:rsidP="00000000" w:rsidRDefault="00000000" w:rsidRPr="00000000" w14:paraId="00000060">
      <w:pPr>
        <w:jc w:val="both"/>
        <w:rPr>
          <w:sz w:val="22"/>
          <w:szCs w:val="22"/>
        </w:rPr>
      </w:pPr>
      <w:r w:rsidDel="00000000" w:rsidR="00000000" w:rsidRPr="00000000">
        <w:rPr>
          <w:rtl w:val="0"/>
        </w:rPr>
      </w:r>
    </w:p>
    <w:sectPr>
      <w:footerReference r:id="rId11" w:type="default"/>
      <w:pgSz w:h="16838" w:w="11906" w:orient="portrait"/>
      <w:pgMar w:bottom="720" w:top="720" w:left="1134"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18" w:hanging="360"/>
      </w:pPr>
      <w:rPr>
        <w:b w:val="1"/>
        <w:sz w:val="22"/>
        <w:szCs w:val="22"/>
      </w:rPr>
    </w:lvl>
    <w:lvl w:ilvl="1">
      <w:start w:val="1"/>
      <w:numFmt w:val="decimal"/>
      <w:lvlText w:val="%1.%2"/>
      <w:lvlJc w:val="left"/>
      <w:pPr>
        <w:ind w:left="218" w:hanging="360"/>
      </w:pPr>
      <w:rPr/>
    </w:lvl>
    <w:lvl w:ilvl="2">
      <w:start w:val="1"/>
      <w:numFmt w:val="decimal"/>
      <w:lvlText w:val="%1.%2.%3"/>
      <w:lvlJc w:val="left"/>
      <w:pPr>
        <w:ind w:left="578" w:hanging="720"/>
      </w:pPr>
      <w:rPr/>
    </w:lvl>
    <w:lvl w:ilvl="3">
      <w:start w:val="1"/>
      <w:numFmt w:val="decimal"/>
      <w:lvlText w:val="%1.%2.%3.%4"/>
      <w:lvlJc w:val="left"/>
      <w:pPr>
        <w:ind w:left="578" w:hanging="720"/>
      </w:pPr>
      <w:rPr/>
    </w:lvl>
    <w:lvl w:ilvl="4">
      <w:start w:val="1"/>
      <w:numFmt w:val="decimal"/>
      <w:lvlText w:val="%1.%2.%3.%4.%5"/>
      <w:lvlJc w:val="left"/>
      <w:pPr>
        <w:ind w:left="938" w:hanging="1080"/>
      </w:pPr>
      <w:rPr/>
    </w:lvl>
    <w:lvl w:ilvl="5">
      <w:start w:val="1"/>
      <w:numFmt w:val="decimal"/>
      <w:lvlText w:val="%1.%2.%3.%4.%5.%6"/>
      <w:lvlJc w:val="left"/>
      <w:pPr>
        <w:ind w:left="938" w:hanging="1080"/>
      </w:pPr>
      <w:rPr/>
    </w:lvl>
    <w:lvl w:ilvl="6">
      <w:start w:val="1"/>
      <w:numFmt w:val="decimal"/>
      <w:lvlText w:val="%1.%2.%3.%4.%5.%6.%7"/>
      <w:lvlJc w:val="left"/>
      <w:pPr>
        <w:ind w:left="1298" w:hanging="1440"/>
      </w:pPr>
      <w:rPr/>
    </w:lvl>
    <w:lvl w:ilvl="7">
      <w:start w:val="1"/>
      <w:numFmt w:val="decimal"/>
      <w:lvlText w:val="%1.%2.%3.%4.%5.%6.%7.%8"/>
      <w:lvlJc w:val="left"/>
      <w:pPr>
        <w:ind w:left="1298" w:hanging="1440"/>
      </w:pPr>
      <w:rPr/>
    </w:lvl>
    <w:lvl w:ilvl="8">
      <w:start w:val="1"/>
      <w:numFmt w:val="decimal"/>
      <w:lvlText w:val="%1.%2.%3.%4.%5.%6.%7.%8.%9"/>
      <w:lvlJc w:val="left"/>
      <w:pPr>
        <w:ind w:left="1298" w:hanging="1440"/>
      </w:pPr>
      <w:rPr/>
    </w:lvl>
  </w:abstractNum>
  <w:abstractNum w:abstractNumId="2">
    <w:lvl w:ilvl="0">
      <w:start w:val="9"/>
      <w:numFmt w:val="decimal"/>
      <w:lvlText w:val="%1."/>
      <w:lvlJc w:val="left"/>
      <w:pPr>
        <w:ind w:left="218" w:hanging="360"/>
      </w:pPr>
      <w:rPr>
        <w:color w:val="000000"/>
      </w:rPr>
    </w:lvl>
    <w:lvl w:ilvl="1">
      <w:start w:val="1"/>
      <w:numFmt w:val="lowerLetter"/>
      <w:lvlText w:val="%2."/>
      <w:lvlJc w:val="left"/>
      <w:pPr>
        <w:ind w:left="938" w:hanging="360"/>
      </w:pPr>
      <w:rPr/>
    </w:lvl>
    <w:lvl w:ilvl="2">
      <w:start w:val="1"/>
      <w:numFmt w:val="lowerRoman"/>
      <w:lvlText w:val="%3."/>
      <w:lvlJc w:val="right"/>
      <w:pPr>
        <w:ind w:left="1658" w:hanging="180"/>
      </w:pPr>
      <w:rPr/>
    </w:lvl>
    <w:lvl w:ilvl="3">
      <w:start w:val="1"/>
      <w:numFmt w:val="decimal"/>
      <w:lvlText w:val="%4."/>
      <w:lvlJc w:val="left"/>
      <w:pPr>
        <w:ind w:left="2378" w:hanging="360"/>
      </w:pPr>
      <w:rPr/>
    </w:lvl>
    <w:lvl w:ilvl="4">
      <w:start w:val="1"/>
      <w:numFmt w:val="lowerLetter"/>
      <w:lvlText w:val="%5."/>
      <w:lvlJc w:val="left"/>
      <w:pPr>
        <w:ind w:left="3098" w:hanging="360"/>
      </w:pPr>
      <w:rPr/>
    </w:lvl>
    <w:lvl w:ilvl="5">
      <w:start w:val="1"/>
      <w:numFmt w:val="lowerRoman"/>
      <w:lvlText w:val="%6."/>
      <w:lvlJc w:val="right"/>
      <w:pPr>
        <w:ind w:left="3818" w:hanging="180"/>
      </w:pPr>
      <w:rPr/>
    </w:lvl>
    <w:lvl w:ilvl="6">
      <w:start w:val="1"/>
      <w:numFmt w:val="decimal"/>
      <w:lvlText w:val="%7."/>
      <w:lvlJc w:val="left"/>
      <w:pPr>
        <w:ind w:left="4538" w:hanging="360"/>
      </w:pPr>
      <w:rPr/>
    </w:lvl>
    <w:lvl w:ilvl="7">
      <w:start w:val="1"/>
      <w:numFmt w:val="lowerLetter"/>
      <w:lvlText w:val="%8."/>
      <w:lvlJc w:val="left"/>
      <w:pPr>
        <w:ind w:left="5258" w:hanging="360"/>
      </w:pPr>
      <w:rPr/>
    </w:lvl>
    <w:lvl w:ilvl="8">
      <w:start w:val="1"/>
      <w:numFmt w:val="lowerRoman"/>
      <w:lvlText w:val="%9."/>
      <w:lvlJc w:val="right"/>
      <w:pPr>
        <w:ind w:left="5978" w:hanging="180"/>
      </w:pPr>
      <w:rPr/>
    </w:lvl>
  </w:abstractNum>
  <w:abstractNum w:abstractNumId="3">
    <w:lvl w:ilvl="0">
      <w:start w:val="1"/>
      <w:numFmt w:val="decimal"/>
      <w:lvlText w:val="%1."/>
      <w:lvlJc w:val="left"/>
      <w:pPr>
        <w:ind w:left="528" w:hanging="528"/>
      </w:pPr>
      <w:rPr>
        <w:color w:val="000000"/>
      </w:rPr>
    </w:lvl>
    <w:lvl w:ilvl="1">
      <w:start w:val="1"/>
      <w:numFmt w:val="decimal"/>
      <w:lvlText w:val="%1.%2."/>
      <w:lvlJc w:val="left"/>
      <w:pPr>
        <w:ind w:left="386" w:hanging="528"/>
      </w:pPr>
      <w:rPr>
        <w:color w:val="000000"/>
      </w:rPr>
    </w:lvl>
    <w:lvl w:ilvl="2">
      <w:start w:val="1"/>
      <w:numFmt w:val="decimal"/>
      <w:lvlText w:val="%1.%2.%3."/>
      <w:lvlJc w:val="left"/>
      <w:pPr>
        <w:ind w:left="436" w:hanging="720"/>
      </w:pPr>
      <w:rPr>
        <w:color w:val="000000"/>
      </w:rPr>
    </w:lvl>
    <w:lvl w:ilvl="3">
      <w:start w:val="1"/>
      <w:numFmt w:val="decimal"/>
      <w:lvlText w:val="%1.%2.%3.%4."/>
      <w:lvlJc w:val="left"/>
      <w:pPr>
        <w:ind w:left="294" w:hanging="720"/>
      </w:pPr>
      <w:rPr>
        <w:color w:val="000000"/>
      </w:rPr>
    </w:lvl>
    <w:lvl w:ilvl="4">
      <w:start w:val="1"/>
      <w:numFmt w:val="decimal"/>
      <w:lvlText w:val="%1.%2.%3.%4.%5."/>
      <w:lvlJc w:val="left"/>
      <w:pPr>
        <w:ind w:left="512" w:hanging="1080"/>
      </w:pPr>
      <w:rPr>
        <w:color w:val="000000"/>
      </w:rPr>
    </w:lvl>
    <w:lvl w:ilvl="5">
      <w:start w:val="1"/>
      <w:numFmt w:val="decimal"/>
      <w:lvlText w:val="%1.%2.%3.%4.%5.%6."/>
      <w:lvlJc w:val="left"/>
      <w:pPr>
        <w:ind w:left="370" w:hanging="1080"/>
      </w:pPr>
      <w:rPr>
        <w:color w:val="000000"/>
      </w:rPr>
    </w:lvl>
    <w:lvl w:ilvl="6">
      <w:start w:val="1"/>
      <w:numFmt w:val="decimal"/>
      <w:lvlText w:val="%1.%2.%3.%4.%5.%6.%7."/>
      <w:lvlJc w:val="left"/>
      <w:pPr>
        <w:ind w:left="588" w:hanging="1440"/>
      </w:pPr>
      <w:rPr>
        <w:color w:val="000000"/>
      </w:rPr>
    </w:lvl>
    <w:lvl w:ilvl="7">
      <w:start w:val="1"/>
      <w:numFmt w:val="decimal"/>
      <w:lvlText w:val="%1.%2.%3.%4.%5.%6.%7.%8."/>
      <w:lvlJc w:val="left"/>
      <w:pPr>
        <w:ind w:left="446" w:hanging="1440"/>
      </w:pPr>
      <w:rPr>
        <w:color w:val="000000"/>
      </w:rPr>
    </w:lvl>
    <w:lvl w:ilvl="8">
      <w:start w:val="1"/>
      <w:numFmt w:val="decimal"/>
      <w:lvlText w:val="%1.%2.%3.%4.%5.%6.%7.%8.%9."/>
      <w:lvlJc w:val="left"/>
      <w:pPr>
        <w:ind w:left="664" w:hanging="1800"/>
      </w:pPr>
      <w:rPr>
        <w:color w:val="000000"/>
      </w:rPr>
    </w:lvl>
  </w:abstractNum>
  <w:abstractNum w:abstractNumId="4">
    <w:lvl w:ilvl="0">
      <w:start w:val="1"/>
      <w:numFmt w:val="bullet"/>
      <w:lvlText w:val="•"/>
      <w:lvlJc w:val="left"/>
      <w:pPr>
        <w:ind w:left="1780" w:hanging="360"/>
      </w:pPr>
      <w:rPr>
        <w:rFonts w:ascii="Noto Sans Symbols" w:cs="Noto Sans Symbols" w:eastAsia="Noto Sans Symbols" w:hAnsi="Noto Sans Symbols"/>
      </w:rPr>
    </w:lvl>
    <w:lvl w:ilvl="1">
      <w:start w:val="1"/>
      <w:numFmt w:val="bullet"/>
      <w:lvlText w:val="o"/>
      <w:lvlJc w:val="left"/>
      <w:pPr>
        <w:ind w:left="2500" w:hanging="360"/>
      </w:pPr>
      <w:rPr>
        <w:rFonts w:ascii="Courier New" w:cs="Courier New" w:eastAsia="Courier New" w:hAnsi="Courier New"/>
      </w:rPr>
    </w:lvl>
    <w:lvl w:ilvl="2">
      <w:start w:val="1"/>
      <w:numFmt w:val="bullet"/>
      <w:lvlText w:val="▪"/>
      <w:lvlJc w:val="left"/>
      <w:pPr>
        <w:ind w:left="3220" w:hanging="360"/>
      </w:pPr>
      <w:rPr>
        <w:rFonts w:ascii="Noto Sans Symbols" w:cs="Noto Sans Symbols" w:eastAsia="Noto Sans Symbols" w:hAnsi="Noto Sans Symbols"/>
      </w:rPr>
    </w:lvl>
    <w:lvl w:ilvl="3">
      <w:start w:val="1"/>
      <w:numFmt w:val="bullet"/>
      <w:lvlText w:val="●"/>
      <w:lvlJc w:val="left"/>
      <w:pPr>
        <w:ind w:left="3940" w:hanging="360"/>
      </w:pPr>
      <w:rPr>
        <w:rFonts w:ascii="Noto Sans Symbols" w:cs="Noto Sans Symbols" w:eastAsia="Noto Sans Symbols" w:hAnsi="Noto Sans Symbols"/>
      </w:rPr>
    </w:lvl>
    <w:lvl w:ilvl="4">
      <w:start w:val="1"/>
      <w:numFmt w:val="bullet"/>
      <w:lvlText w:val="o"/>
      <w:lvlJc w:val="left"/>
      <w:pPr>
        <w:ind w:left="4660" w:hanging="360"/>
      </w:pPr>
      <w:rPr>
        <w:rFonts w:ascii="Courier New" w:cs="Courier New" w:eastAsia="Courier New" w:hAnsi="Courier New"/>
      </w:rPr>
    </w:lvl>
    <w:lvl w:ilvl="5">
      <w:start w:val="1"/>
      <w:numFmt w:val="bullet"/>
      <w:lvlText w:val="▪"/>
      <w:lvlJc w:val="left"/>
      <w:pPr>
        <w:ind w:left="5380" w:hanging="360"/>
      </w:pPr>
      <w:rPr>
        <w:rFonts w:ascii="Noto Sans Symbols" w:cs="Noto Sans Symbols" w:eastAsia="Noto Sans Symbols" w:hAnsi="Noto Sans Symbols"/>
      </w:rPr>
    </w:lvl>
    <w:lvl w:ilvl="6">
      <w:start w:val="1"/>
      <w:numFmt w:val="bullet"/>
      <w:lvlText w:val="●"/>
      <w:lvlJc w:val="left"/>
      <w:pPr>
        <w:ind w:left="6100" w:hanging="360"/>
      </w:pPr>
      <w:rPr>
        <w:rFonts w:ascii="Noto Sans Symbols" w:cs="Noto Sans Symbols" w:eastAsia="Noto Sans Symbols" w:hAnsi="Noto Sans Symbols"/>
      </w:rPr>
    </w:lvl>
    <w:lvl w:ilvl="7">
      <w:start w:val="1"/>
      <w:numFmt w:val="bullet"/>
      <w:lvlText w:val="o"/>
      <w:lvlJc w:val="left"/>
      <w:pPr>
        <w:ind w:left="6820" w:hanging="360"/>
      </w:pPr>
      <w:rPr>
        <w:rFonts w:ascii="Courier New" w:cs="Courier New" w:eastAsia="Courier New" w:hAnsi="Courier New"/>
      </w:rPr>
    </w:lvl>
    <w:lvl w:ilvl="8">
      <w:start w:val="1"/>
      <w:numFmt w:val="bullet"/>
      <w:lvlText w:val="▪"/>
      <w:lvlJc w:val="left"/>
      <w:pPr>
        <w:ind w:left="7540" w:hanging="360"/>
      </w:pPr>
      <w:rPr>
        <w:rFonts w:ascii="Noto Sans Symbols" w:cs="Noto Sans Symbols" w:eastAsia="Noto Sans Symbols" w:hAnsi="Noto Sans Symbols"/>
      </w:rPr>
    </w:lvl>
  </w:abstractNum>
  <w:abstractNum w:abstractNumId="5">
    <w:lvl w:ilvl="0">
      <w:start w:val="2"/>
      <w:numFmt w:val="decimal"/>
      <w:lvlText w:val="%1."/>
      <w:lvlJc w:val="left"/>
      <w:pPr>
        <w:ind w:left="360" w:hanging="360"/>
      </w:pPr>
      <w:rPr/>
    </w:lvl>
    <w:lvl w:ilvl="1">
      <w:start w:val="1"/>
      <w:numFmt w:val="decimal"/>
      <w:lvlText w:val="%1.%2."/>
      <w:lvlJc w:val="left"/>
      <w:pPr>
        <w:ind w:left="218" w:hanging="360"/>
      </w:pPr>
      <w:rPr/>
    </w:lvl>
    <w:lvl w:ilvl="2">
      <w:start w:val="1"/>
      <w:numFmt w:val="decimal"/>
      <w:lvlText w:val="%1.%2.%3."/>
      <w:lvlJc w:val="left"/>
      <w:pPr>
        <w:ind w:left="436" w:hanging="720"/>
      </w:pPr>
      <w:rPr/>
    </w:lvl>
    <w:lvl w:ilvl="3">
      <w:start w:val="1"/>
      <w:numFmt w:val="decimal"/>
      <w:lvlText w:val="%1.%2.%3.%4."/>
      <w:lvlJc w:val="left"/>
      <w:pPr>
        <w:ind w:left="294" w:hanging="720"/>
      </w:pPr>
      <w:rPr/>
    </w:lvl>
    <w:lvl w:ilvl="4">
      <w:start w:val="1"/>
      <w:numFmt w:val="decimal"/>
      <w:lvlText w:val="%1.%2.%3.%4.%5."/>
      <w:lvlJc w:val="left"/>
      <w:pPr>
        <w:ind w:left="512" w:hanging="1080"/>
      </w:pPr>
      <w:rPr/>
    </w:lvl>
    <w:lvl w:ilvl="5">
      <w:start w:val="1"/>
      <w:numFmt w:val="decimal"/>
      <w:lvlText w:val="%1.%2.%3.%4.%5.%6."/>
      <w:lvlJc w:val="left"/>
      <w:pPr>
        <w:ind w:left="370" w:hanging="1080"/>
      </w:pPr>
      <w:rPr/>
    </w:lvl>
    <w:lvl w:ilvl="6">
      <w:start w:val="1"/>
      <w:numFmt w:val="decimal"/>
      <w:lvlText w:val="%1.%2.%3.%4.%5.%6.%7."/>
      <w:lvlJc w:val="left"/>
      <w:pPr>
        <w:ind w:left="588" w:hanging="1440"/>
      </w:pPr>
      <w:rPr/>
    </w:lvl>
    <w:lvl w:ilvl="7">
      <w:start w:val="1"/>
      <w:numFmt w:val="decimal"/>
      <w:lvlText w:val="%1.%2.%3.%4.%5.%6.%7.%8."/>
      <w:lvlJc w:val="left"/>
      <w:pPr>
        <w:ind w:left="446" w:hanging="1440"/>
      </w:pPr>
      <w:rPr/>
    </w:lvl>
    <w:lvl w:ilvl="8">
      <w:start w:val="1"/>
      <w:numFmt w:val="decimal"/>
      <w:lvlText w:val="%1.%2.%3.%4.%5.%6.%7.%8.%9."/>
      <w:lvlJc w:val="left"/>
      <w:pPr>
        <w:ind w:left="664" w:hanging="180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lv-LV"/>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805C5"/>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sid w:val="00C805C5"/>
    <w:rPr>
      <w:color w:val="0000ff"/>
      <w:u w:val="single"/>
    </w:rPr>
  </w:style>
  <w:style w:type="character" w:styleId="UnresolvedMention1" w:customStyle="1">
    <w:name w:val="Unresolved Mention1"/>
    <w:basedOn w:val="DefaultParagraphFont"/>
    <w:uiPriority w:val="99"/>
    <w:semiHidden w:val="1"/>
    <w:unhideWhenUsed w:val="1"/>
    <w:rsid w:val="00C805C5"/>
    <w:rPr>
      <w:color w:val="605e5c"/>
      <w:shd w:color="auto" w:fill="e1dfdd" w:val="clear"/>
    </w:rPr>
  </w:style>
  <w:style w:type="paragraph" w:styleId="ListParagraph">
    <w:name w:val="List Paragraph"/>
    <w:basedOn w:val="Normal"/>
    <w:uiPriority w:val="34"/>
    <w:qFormat w:val="1"/>
    <w:rsid w:val="00C805C5"/>
    <w:pPr>
      <w:ind w:left="720"/>
      <w:contextualSpacing w:val="1"/>
    </w:pPr>
  </w:style>
  <w:style w:type="paragraph" w:styleId="Header">
    <w:name w:val="header"/>
    <w:basedOn w:val="Normal"/>
    <w:link w:val="HeaderChar"/>
    <w:uiPriority w:val="99"/>
    <w:unhideWhenUsed w:val="1"/>
    <w:rsid w:val="0026157B"/>
    <w:pPr>
      <w:tabs>
        <w:tab w:val="center" w:pos="4513"/>
        <w:tab w:val="right" w:pos="9026"/>
      </w:tabs>
    </w:pPr>
  </w:style>
  <w:style w:type="character" w:styleId="HeaderChar" w:customStyle="1">
    <w:name w:val="Header Char"/>
    <w:basedOn w:val="DefaultParagraphFont"/>
    <w:link w:val="Header"/>
    <w:uiPriority w:val="99"/>
    <w:rsid w:val="0026157B"/>
    <w:rPr>
      <w:rFonts w:ascii="Times New Roman" w:cs="Times New Roman" w:eastAsia="Times New Roman" w:hAnsi="Times New Roman"/>
      <w:sz w:val="24"/>
      <w:szCs w:val="24"/>
      <w:lang w:eastAsia="lv-LV"/>
    </w:rPr>
  </w:style>
  <w:style w:type="paragraph" w:styleId="Footer">
    <w:name w:val="footer"/>
    <w:basedOn w:val="Normal"/>
    <w:link w:val="FooterChar"/>
    <w:uiPriority w:val="99"/>
    <w:unhideWhenUsed w:val="1"/>
    <w:rsid w:val="0026157B"/>
    <w:pPr>
      <w:tabs>
        <w:tab w:val="center" w:pos="4513"/>
        <w:tab w:val="right" w:pos="9026"/>
      </w:tabs>
    </w:pPr>
  </w:style>
  <w:style w:type="character" w:styleId="FooterChar" w:customStyle="1">
    <w:name w:val="Footer Char"/>
    <w:basedOn w:val="DefaultParagraphFont"/>
    <w:link w:val="Footer"/>
    <w:uiPriority w:val="99"/>
    <w:rsid w:val="0026157B"/>
    <w:rPr>
      <w:rFonts w:ascii="Times New Roman" w:cs="Times New Roman" w:eastAsia="Times New Roman" w:hAnsi="Times New Roman"/>
      <w:sz w:val="24"/>
      <w:szCs w:val="24"/>
      <w:lang w:eastAsia="lv-LV"/>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NormalWeb">
    <w:name w:val="Normal (Web)"/>
    <w:basedOn w:val="Normal"/>
    <w:uiPriority w:val="99"/>
    <w:unhideWhenUsed w:val="1"/>
    <w:rsid w:val="0042574D"/>
    <w:pPr>
      <w:spacing w:after="100" w:afterAutospacing="1" w:before="100" w:beforeAutospacing="1"/>
    </w:pPr>
    <w:rPr>
      <w:lang w:eastAsia="en-GB" w:val="en-GB"/>
    </w:rPr>
  </w:style>
  <w:style w:type="character" w:styleId="apple-tab-span" w:customStyle="1">
    <w:name w:val="apple-tab-span"/>
    <w:basedOn w:val="DefaultParagraphFont"/>
    <w:rsid w:val="00FD7A48"/>
  </w:style>
  <w:style w:type="character" w:styleId="UnresolvedMention2" w:customStyle="1">
    <w:name w:val="Unresolved Mention2"/>
    <w:basedOn w:val="DefaultParagraphFont"/>
    <w:uiPriority w:val="99"/>
    <w:semiHidden w:val="1"/>
    <w:unhideWhenUsed w:val="1"/>
    <w:rsid w:val="000F48B8"/>
    <w:rPr>
      <w:color w:val="605e5c"/>
      <w:shd w:color="auto" w:fill="e1dfdd" w:val="clear"/>
    </w:rPr>
  </w:style>
  <w:style w:type="table" w:styleId="a0" w:customStyle="1">
    <w:basedOn w:val="TableNormal"/>
    <w:tblPr>
      <w:tblStyleRowBandSize w:val="1"/>
      <w:tblStyleColBandSize w:val="1"/>
      <w:tblCellMar>
        <w:left w:w="115.0" w:type="dxa"/>
        <w:right w:w="115.0" w:type="dxa"/>
      </w:tblCellMar>
    </w:tblPr>
  </w:style>
  <w:style w:type="character" w:styleId="CommentReference">
    <w:name w:val="annotation reference"/>
    <w:basedOn w:val="DefaultParagraphFont"/>
    <w:uiPriority w:val="99"/>
    <w:semiHidden w:val="1"/>
    <w:unhideWhenUsed w:val="1"/>
    <w:rsid w:val="006D330D"/>
    <w:rPr>
      <w:sz w:val="16"/>
      <w:szCs w:val="16"/>
    </w:rPr>
  </w:style>
  <w:style w:type="paragraph" w:styleId="CommentText">
    <w:name w:val="annotation text"/>
    <w:basedOn w:val="Normal"/>
    <w:link w:val="CommentTextChar"/>
    <w:uiPriority w:val="99"/>
    <w:semiHidden w:val="1"/>
    <w:unhideWhenUsed w:val="1"/>
    <w:rsid w:val="006D330D"/>
    <w:rPr>
      <w:sz w:val="20"/>
      <w:szCs w:val="20"/>
    </w:rPr>
  </w:style>
  <w:style w:type="character" w:styleId="CommentTextChar" w:customStyle="1">
    <w:name w:val="Comment Text Char"/>
    <w:basedOn w:val="DefaultParagraphFont"/>
    <w:link w:val="CommentText"/>
    <w:uiPriority w:val="99"/>
    <w:semiHidden w:val="1"/>
    <w:rsid w:val="006D330D"/>
    <w:rPr>
      <w:sz w:val="20"/>
      <w:szCs w:val="20"/>
    </w:rPr>
  </w:style>
  <w:style w:type="paragraph" w:styleId="CommentSubject">
    <w:name w:val="annotation subject"/>
    <w:basedOn w:val="CommentText"/>
    <w:next w:val="CommentText"/>
    <w:link w:val="CommentSubjectChar"/>
    <w:uiPriority w:val="99"/>
    <w:semiHidden w:val="1"/>
    <w:unhideWhenUsed w:val="1"/>
    <w:rsid w:val="006D330D"/>
    <w:rPr>
      <w:b w:val="1"/>
      <w:bCs w:val="1"/>
    </w:rPr>
  </w:style>
  <w:style w:type="character" w:styleId="CommentSubjectChar" w:customStyle="1">
    <w:name w:val="Comment Subject Char"/>
    <w:basedOn w:val="CommentTextChar"/>
    <w:link w:val="CommentSubject"/>
    <w:uiPriority w:val="99"/>
    <w:semiHidden w:val="1"/>
    <w:rsid w:val="006D330D"/>
    <w:rPr>
      <w:b w:val="1"/>
      <w:bCs w:val="1"/>
      <w:sz w:val="20"/>
      <w:szCs w:val="20"/>
    </w:rPr>
  </w:style>
  <w:style w:type="paragraph" w:styleId="BalloonText">
    <w:name w:val="Balloon Text"/>
    <w:basedOn w:val="Normal"/>
    <w:link w:val="BalloonTextChar"/>
    <w:uiPriority w:val="99"/>
    <w:semiHidden w:val="1"/>
    <w:unhideWhenUsed w:val="1"/>
    <w:rsid w:val="006D330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D330D"/>
    <w:rPr>
      <w:rFonts w:ascii="Segoe UI" w:cs="Segoe UI" w:hAnsi="Segoe UI"/>
      <w:sz w:val="18"/>
      <w:szCs w:val="18"/>
    </w:rPr>
  </w:style>
  <w:style w:type="paragraph" w:styleId="BodyText">
    <w:name w:val="Body Text"/>
    <w:basedOn w:val="Normal"/>
    <w:link w:val="BodyTextChar"/>
    <w:semiHidden w:val="1"/>
    <w:rsid w:val="005E14D5"/>
    <w:pPr>
      <w:jc w:val="both"/>
    </w:pPr>
    <w:rPr>
      <w:rFonts w:ascii="Arial" w:hAnsi="Arial"/>
      <w:szCs w:val="20"/>
      <w:lang w:eastAsia="en-US"/>
    </w:rPr>
  </w:style>
  <w:style w:type="character" w:styleId="BodyTextChar" w:customStyle="1">
    <w:name w:val="Body Text Char"/>
    <w:basedOn w:val="DefaultParagraphFont"/>
    <w:link w:val="BodyText"/>
    <w:semiHidden w:val="1"/>
    <w:rsid w:val="005E14D5"/>
    <w:rPr>
      <w:rFonts w:ascii="Arial" w:hAnsi="Arial"/>
      <w:szCs w:val="20"/>
      <w:lang w:eastAsia="en-US"/>
    </w:rPr>
  </w:style>
  <w:style w:type="paragraph" w:styleId="Heading2Antrat2DiagramaDiagrama" w:customStyle="1">
    <w:name w:val="Heading 2;Antraštė 2 Diagrama Diagrama"/>
    <w:basedOn w:val="Normal"/>
    <w:rsid w:val="00C15F76"/>
    <w:pPr>
      <w:numPr>
        <w:numId w:val="9"/>
      </w:numPr>
      <w:suppressAutoHyphens w:val="1"/>
      <w:ind w:left="0" w:firstLine="0"/>
    </w:pPr>
    <w:rPr>
      <w:lang w:eastAsia="ar-SA"/>
    </w:rPr>
  </w:style>
  <w:style w:type="paragraph" w:styleId="Revision">
    <w:name w:val="Revision"/>
    <w:hidden w:val="1"/>
    <w:uiPriority w:val="99"/>
    <w:semiHidden w:val="1"/>
    <w:rsid w:val="0028327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benefice.info@gmail.comv" TargetMode="External"/><Relationship Id="rId9" Type="http://schemas.openxmlformats.org/officeDocument/2006/relationships/hyperlink" Target="http://www.benefice.l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enefice.lv/svarigainformacija" TargetMode="External"/><Relationship Id="rId8" Type="http://schemas.openxmlformats.org/officeDocument/2006/relationships/hyperlink" Target="http://www.benefice.l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NfY9I2mxCN79QpNwNaeZd8jUmA==">CgMxLjAyCGguZ2pkZ3hzOAByITEtZWN2aktVbGpoVmRsOXpOVFotcmd3V0lEa0NmUDlnVw==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2024-07-03T08:09:00Z</dcterms:created>
  <dc:creator>Liene.Benina</dc:creator>
</cp:coreProperties>
</file>